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55" w:rsidRPr="003A3FF6" w:rsidRDefault="006B1555" w:rsidP="006B1555">
      <w:pPr>
        <w:spacing w:line="216" w:lineRule="auto"/>
        <w:ind w:firstLine="720"/>
        <w:jc w:val="both"/>
      </w:pPr>
      <w:proofErr w:type="gramStart"/>
      <w:r w:rsidRPr="003A3FF6">
        <w:rPr>
          <w:b/>
          <w:bCs/>
        </w:rPr>
        <w:t xml:space="preserve">Инструкция по заполнению первой </w:t>
      </w:r>
      <w:r>
        <w:rPr>
          <w:b/>
          <w:bCs/>
        </w:rPr>
        <w:t xml:space="preserve">и второй части </w:t>
      </w:r>
      <w:r w:rsidRPr="003A3FF6">
        <w:rPr>
          <w:b/>
          <w:bCs/>
        </w:rPr>
        <w:t>заявки на участие в электронном аукционе</w:t>
      </w:r>
      <w:r w:rsidR="007E24B2">
        <w:rPr>
          <w:b/>
          <w:bCs/>
        </w:rPr>
        <w:t xml:space="preserve"> (далее – аукцион)</w:t>
      </w:r>
      <w:r w:rsidRPr="003A3FF6">
        <w:rPr>
          <w:b/>
          <w:bCs/>
        </w:rPr>
        <w:t xml:space="preserve"> </w:t>
      </w:r>
      <w:r w:rsidRPr="003A3FF6">
        <w:rPr>
          <w:bCs/>
        </w:rPr>
        <w:t>(</w:t>
      </w:r>
      <w:r>
        <w:rPr>
          <w:bCs/>
        </w:rPr>
        <w:t xml:space="preserve">ст. 31, 28-30, 33, </w:t>
      </w:r>
      <w:r w:rsidRPr="003A3FF6">
        <w:rPr>
          <w:bCs/>
        </w:rPr>
        <w:t xml:space="preserve">п.2 ч.1 ст. 64 </w:t>
      </w:r>
      <w:r w:rsidRPr="003A3FF6">
        <w:t>Федерального закона № 44-ФЗ от 05.04.2013</w:t>
      </w:r>
      <w:r w:rsidR="007E24B2">
        <w:t xml:space="preserve"> (далее - </w:t>
      </w:r>
      <w:r w:rsidR="007E24B2" w:rsidRPr="003A3FF6">
        <w:t>Федерального закона № 44-ФЗ</w:t>
      </w:r>
      <w:r w:rsidRPr="003A3FF6">
        <w:t>)</w:t>
      </w:r>
      <w:proofErr w:type="gramEnd"/>
    </w:p>
    <w:p w:rsidR="006B1555" w:rsidRPr="009F7F21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20"/>
        <w:jc w:val="both"/>
        <w:outlineLvl w:val="1"/>
        <w:rPr>
          <w:snapToGrid w:val="0"/>
        </w:rPr>
      </w:pPr>
      <w:r>
        <w:rPr>
          <w:snapToGrid w:val="0"/>
        </w:rPr>
        <w:t>1</w:t>
      </w:r>
      <w:proofErr w:type="gramStart"/>
      <w:r w:rsidRPr="009F7F21">
        <w:rPr>
          <w:snapToGrid w:val="0"/>
        </w:rPr>
        <w:t> П</w:t>
      </w:r>
      <w:proofErr w:type="gramEnd"/>
      <w:r w:rsidRPr="009F7F21">
        <w:rPr>
          <w:snapToGrid w:val="0"/>
        </w:rPr>
        <w:t xml:space="preserve">ервая часть заявки на участие в аукционе подготавливается участником аукциона в соответствии с требованиями </w:t>
      </w:r>
      <w:r w:rsidR="00D20BC8">
        <w:rPr>
          <w:snapToGrid w:val="0"/>
        </w:rPr>
        <w:t xml:space="preserve">ч. 2 </w:t>
      </w:r>
      <w:r w:rsidRPr="009F7F21">
        <w:t xml:space="preserve"> </w:t>
      </w:r>
      <w:r w:rsidRPr="009F7F21">
        <w:rPr>
          <w:snapToGrid w:val="0"/>
        </w:rPr>
        <w:t>настоящей аукционной документации.</w:t>
      </w:r>
    </w:p>
    <w:p w:rsidR="006B1555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</w:pPr>
      <w:r>
        <w:rPr>
          <w:snapToGrid w:val="0"/>
        </w:rPr>
        <w:t>2</w:t>
      </w:r>
      <w:r w:rsidRPr="009F7F21">
        <w:rPr>
          <w:snapToGrid w:val="0"/>
        </w:rPr>
        <w:t> </w:t>
      </w:r>
      <w:r>
        <w:rPr>
          <w:snapToGrid w:val="0"/>
        </w:rPr>
        <w:t xml:space="preserve">Требования к содержанию и составу первой и второй части заявки содержатся в настоящей инструкции и </w:t>
      </w:r>
      <w:r w:rsidRPr="001340FD">
        <w:rPr>
          <w:snapToGrid w:val="0"/>
          <w:color w:val="0000FF"/>
        </w:rPr>
        <w:t>Информационной карте аукциона</w:t>
      </w:r>
      <w:r>
        <w:rPr>
          <w:snapToGrid w:val="0"/>
        </w:rPr>
        <w:t>, а о</w:t>
      </w:r>
      <w:r w:rsidRPr="009F7F21">
        <w:rPr>
          <w:bCs/>
        </w:rPr>
        <w:t>писание</w:t>
      </w:r>
      <w:r>
        <w:rPr>
          <w:bCs/>
        </w:rPr>
        <w:t xml:space="preserve"> объекта закупки, в том числе его </w:t>
      </w:r>
      <w:r w:rsidRPr="00000D0B">
        <w:t>функциональных</w:t>
      </w:r>
      <w:r>
        <w:t>,</w:t>
      </w:r>
      <w:r w:rsidRPr="00000D0B">
        <w:t xml:space="preserve"> </w:t>
      </w:r>
      <w:r>
        <w:t>технических, качественных и эксплуатационных характеристик (при необходимости) </w:t>
      </w:r>
      <w:r w:rsidRPr="00000D0B">
        <w:t xml:space="preserve">осуществляется </w:t>
      </w:r>
      <w:r>
        <w:t>участниками аукциона в соответствии с требованиями</w:t>
      </w:r>
      <w:r w:rsidRPr="007C0A1C">
        <w:t xml:space="preserve">, установленными в </w:t>
      </w:r>
      <w:r w:rsidR="00D20BC8">
        <w:rPr>
          <w:b/>
          <w:color w:val="008000"/>
        </w:rPr>
        <w:t>Техническом задан</w:t>
      </w:r>
      <w:proofErr w:type="gramStart"/>
      <w:r w:rsidR="00D20BC8">
        <w:rPr>
          <w:b/>
          <w:color w:val="008000"/>
        </w:rPr>
        <w:t>ии</w:t>
      </w:r>
      <w:r w:rsidRPr="007C0A1C">
        <w:t xml:space="preserve"> </w:t>
      </w:r>
      <w:r>
        <w:t>ау</w:t>
      </w:r>
      <w:proofErr w:type="gramEnd"/>
      <w:r>
        <w:t>кционной документации.</w:t>
      </w:r>
    </w:p>
    <w:p w:rsidR="006B1555" w:rsidRPr="006451C3" w:rsidRDefault="006B1555" w:rsidP="006B1555">
      <w:pPr>
        <w:spacing w:line="216" w:lineRule="auto"/>
        <w:ind w:firstLine="720"/>
        <w:jc w:val="both"/>
        <w:rPr>
          <w:bCs/>
        </w:rPr>
      </w:pPr>
      <w:r>
        <w:rPr>
          <w:bCs/>
        </w:rPr>
        <w:t xml:space="preserve">3. </w:t>
      </w:r>
      <w:r w:rsidRPr="006451C3">
        <w:rPr>
          <w:bCs/>
        </w:rPr>
        <w:t xml:space="preserve">Если </w:t>
      </w:r>
      <w:r w:rsidRPr="006451C3">
        <w:rPr>
          <w:snapToGrid w:val="0"/>
        </w:rPr>
        <w:t>участник аукциона предлагает поставить товар,</w:t>
      </w:r>
      <w:r w:rsidRPr="006451C3">
        <w:t xml:space="preserve"> в отношении которого в </w:t>
      </w:r>
      <w:r w:rsidR="00D20BC8">
        <w:rPr>
          <w:b/>
          <w:color w:val="008000"/>
        </w:rPr>
        <w:t>Техническом задании</w:t>
      </w:r>
      <w:r w:rsidRPr="006451C3">
        <w:t xml:space="preserve"> аукционной документации содер</w:t>
      </w:r>
      <w:r>
        <w:t>жится указание на товарный знак</w:t>
      </w:r>
      <w:r w:rsidRPr="006451C3">
        <w:t xml:space="preserve"> (его словесное обозначение) (при наличии),</w:t>
      </w:r>
      <w:r w:rsidRPr="006451C3">
        <w:rPr>
          <w:bCs/>
        </w:rPr>
        <w:t xml:space="preserve"> </w:t>
      </w:r>
      <w:r w:rsidRPr="006451C3">
        <w:t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товара, и (</w:t>
      </w:r>
      <w:proofErr w:type="gramStart"/>
      <w:r w:rsidRPr="006451C3">
        <w:t xml:space="preserve">или) </w:t>
      </w:r>
      <w:proofErr w:type="gramEnd"/>
      <w:r w:rsidRPr="006451C3">
        <w:t xml:space="preserve">такой участник предлагает для поставки товар, который </w:t>
      </w:r>
      <w:proofErr w:type="gramStart"/>
      <w:r w:rsidRPr="006451C3">
        <w:t xml:space="preserve">является эквивалентным товару, указанному в </w:t>
      </w:r>
      <w:r w:rsidR="00D20BC8">
        <w:rPr>
          <w:b/>
          <w:color w:val="008000"/>
        </w:rPr>
        <w:t>Техническом задании</w:t>
      </w:r>
      <w:r>
        <w:t xml:space="preserve"> аукционной </w:t>
      </w:r>
      <w:r w:rsidRPr="006451C3">
        <w:t xml:space="preserve">документации, конкретные показатели товара, которого соответствуют значениям эквивалентности, установленным в </w:t>
      </w:r>
      <w:r w:rsidR="00D20BC8">
        <w:rPr>
          <w:b/>
          <w:color w:val="008000"/>
        </w:rPr>
        <w:t>Техническом задании</w:t>
      </w:r>
      <w:r w:rsidRPr="006451C3">
        <w:t xml:space="preserve"> </w:t>
      </w:r>
      <w:r>
        <w:t xml:space="preserve">аукционной </w:t>
      </w:r>
      <w:r w:rsidRPr="006451C3">
        <w:t>документации,</w:t>
      </w:r>
      <w:r w:rsidRPr="006451C3">
        <w:rPr>
          <w:bCs/>
        </w:rPr>
        <w:t xml:space="preserve"> то он заявляет </w:t>
      </w:r>
      <w:r w:rsidRPr="009204C6">
        <w:rPr>
          <w:bCs/>
        </w:rPr>
        <w:t>о своем согласии поставить товар, путем заполнения формы, установленной штатным интерфейсом оператора электронной площа</w:t>
      </w:r>
      <w:r>
        <w:rPr>
          <w:bCs/>
        </w:rPr>
        <w:t>дки, без описания характеристик</w:t>
      </w:r>
      <w:r w:rsidRPr="009204C6">
        <w:rPr>
          <w:bCs/>
        </w:rPr>
        <w:t xml:space="preserve"> товара.</w:t>
      </w:r>
      <w:r w:rsidRPr="006451C3">
        <w:rPr>
          <w:bCs/>
        </w:rPr>
        <w:t xml:space="preserve"> </w:t>
      </w:r>
      <w:proofErr w:type="gramEnd"/>
    </w:p>
    <w:p w:rsidR="006B1555" w:rsidRDefault="006B1555" w:rsidP="006B1555">
      <w:pPr>
        <w:shd w:val="clear" w:color="auto" w:fill="FFFFFF"/>
        <w:spacing w:line="216" w:lineRule="auto"/>
        <w:ind w:firstLine="720"/>
        <w:jc w:val="both"/>
        <w:rPr>
          <w:bCs/>
        </w:rPr>
      </w:pPr>
      <w:r>
        <w:rPr>
          <w:bCs/>
        </w:rPr>
        <w:t>4</w:t>
      </w:r>
      <w:r w:rsidRPr="00806BDA">
        <w:rPr>
          <w:bCs/>
        </w:rPr>
        <w:t>. </w:t>
      </w:r>
      <w:proofErr w:type="gramStart"/>
      <w:r w:rsidRPr="00806BDA">
        <w:rPr>
          <w:bCs/>
        </w:rPr>
        <w:t xml:space="preserve">Если </w:t>
      </w:r>
      <w:r w:rsidRPr="00806BDA">
        <w:rPr>
          <w:snapToGrid w:val="0"/>
        </w:rPr>
        <w:t xml:space="preserve">участник </w:t>
      </w:r>
      <w:r>
        <w:rPr>
          <w:snapToGrid w:val="0"/>
        </w:rPr>
        <w:t>аукциона</w:t>
      </w:r>
      <w:r w:rsidRPr="00806BDA">
        <w:rPr>
          <w:bCs/>
        </w:rPr>
        <w:t xml:space="preserve"> </w:t>
      </w:r>
      <w:r w:rsidRPr="00806BDA">
        <w:rPr>
          <w:snapToGrid w:val="0"/>
        </w:rPr>
        <w:t xml:space="preserve">предлагает поставить товар, </w:t>
      </w:r>
      <w:r w:rsidRPr="00806BDA">
        <w:t xml:space="preserve">в отношении которого в </w:t>
      </w:r>
      <w:r w:rsidR="00D20BC8">
        <w:rPr>
          <w:b/>
          <w:color w:val="008000"/>
        </w:rPr>
        <w:t>Техническом задании</w:t>
      </w:r>
      <w:r>
        <w:t xml:space="preserve"> аукционной </w:t>
      </w:r>
      <w:r w:rsidRPr="00806BDA">
        <w:t xml:space="preserve">документации </w:t>
      </w:r>
      <w:r>
        <w:t>отсутствует</w:t>
      </w:r>
      <w:r w:rsidRPr="00806BDA">
        <w:t xml:space="preserve"> указание на товарный знак</w:t>
      </w:r>
      <w:r w:rsidRPr="00806BDA">
        <w:rPr>
          <w:snapToGrid w:val="0"/>
        </w:rPr>
        <w:t xml:space="preserve">, </w:t>
      </w:r>
      <w:r>
        <w:rPr>
          <w:snapToGrid w:val="0"/>
        </w:rPr>
        <w:t xml:space="preserve"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производителя, </w:t>
      </w:r>
      <w:r w:rsidRPr="00806BDA">
        <w:rPr>
          <w:bCs/>
        </w:rPr>
        <w:t xml:space="preserve">то он заявляет о своем согласии </w:t>
      </w:r>
      <w:r w:rsidRPr="00806BDA">
        <w:rPr>
          <w:snapToGrid w:val="0"/>
        </w:rPr>
        <w:t xml:space="preserve">поставить товар, </w:t>
      </w:r>
      <w:r w:rsidRPr="00806BDA">
        <w:rPr>
          <w:bCs/>
        </w:rPr>
        <w:t>путем заполнения формы, установленной штатным интерфейсом оператора</w:t>
      </w:r>
      <w:proofErr w:type="gramEnd"/>
      <w:r w:rsidRPr="00806BDA">
        <w:rPr>
          <w:bCs/>
        </w:rPr>
        <w:t xml:space="preserve"> </w:t>
      </w:r>
      <w:proofErr w:type="gramStart"/>
      <w:r w:rsidRPr="00806BDA">
        <w:rPr>
          <w:bCs/>
        </w:rPr>
        <w:t xml:space="preserve">электронной площадки и указывает конкретные показатели (определенным одним значением), соответствующие значениям, установленным в </w:t>
      </w:r>
      <w:r w:rsidR="00D20BC8">
        <w:rPr>
          <w:b/>
          <w:bCs/>
          <w:color w:val="008000"/>
        </w:rPr>
        <w:t>Техническом задании</w:t>
      </w:r>
      <w:r w:rsidRPr="00806BDA">
        <w:rPr>
          <w:bCs/>
        </w:rPr>
        <w:t xml:space="preserve"> </w:t>
      </w:r>
      <w:r>
        <w:rPr>
          <w:bCs/>
        </w:rPr>
        <w:t xml:space="preserve">аукционной </w:t>
      </w:r>
      <w:r w:rsidRPr="00806BDA">
        <w:rPr>
          <w:bCs/>
        </w:rPr>
        <w:t>документации</w:t>
      </w:r>
      <w:r w:rsidRPr="00806BDA">
        <w:rPr>
          <w:snapToGrid w:val="0"/>
        </w:rPr>
        <w:t>,</w:t>
      </w:r>
      <w:r w:rsidRPr="00806BDA">
        <w:rPr>
          <w:bCs/>
        </w:rPr>
        <w:t xml:space="preserve"> а также указывает товарный знак (его словесное обозначение) </w:t>
      </w:r>
      <w:r w:rsidRPr="0037133D">
        <w:t>(при наличии),</w:t>
      </w:r>
      <w:r w:rsidRPr="00B14F20">
        <w:rPr>
          <w:bCs/>
          <w:color w:val="FF0000"/>
        </w:rPr>
        <w:t xml:space="preserve"> </w:t>
      </w:r>
      <w:r w:rsidRPr="00A91778">
        <w:t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</w:t>
      </w:r>
      <w:r>
        <w:t xml:space="preserve">, </w:t>
      </w:r>
      <w:r w:rsidRPr="00806BDA">
        <w:rPr>
          <w:bCs/>
        </w:rPr>
        <w:t>путем прикрепления отдельного документа (файла) к</w:t>
      </w:r>
      <w:proofErr w:type="gramEnd"/>
      <w:r w:rsidRPr="00806BDA">
        <w:rPr>
          <w:bCs/>
        </w:rPr>
        <w:t xml:space="preserve"> первой части заявки на участие в </w:t>
      </w:r>
      <w:r w:rsidRPr="00806BDA">
        <w:rPr>
          <w:snapToGrid w:val="0"/>
        </w:rPr>
        <w:t xml:space="preserve">открытом </w:t>
      </w:r>
      <w:r w:rsidRPr="00806BDA">
        <w:rPr>
          <w:bCs/>
        </w:rPr>
        <w:t>аукционе либо иным способом, определенным регламентом оператора электронной площадки.</w:t>
      </w:r>
    </w:p>
    <w:p w:rsidR="006B1555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20"/>
        <w:jc w:val="both"/>
        <w:outlineLvl w:val="1"/>
      </w:pPr>
      <w:proofErr w:type="gramStart"/>
      <w:r w:rsidRPr="00925911">
        <w:rPr>
          <w:snapToGrid w:val="0"/>
        </w:rPr>
        <w:t xml:space="preserve">Если в </w:t>
      </w:r>
      <w:r w:rsidR="00D20BC8">
        <w:rPr>
          <w:b/>
          <w:snapToGrid w:val="0"/>
          <w:color w:val="008000"/>
        </w:rPr>
        <w:t>Техническом задании</w:t>
      </w:r>
      <w:r>
        <w:rPr>
          <w:snapToGrid w:val="0"/>
        </w:rPr>
        <w:t xml:space="preserve"> аукционной </w:t>
      </w:r>
      <w:r w:rsidRPr="00925911">
        <w:rPr>
          <w:snapToGrid w:val="0"/>
        </w:rPr>
        <w:t>документации не содерж</w:t>
      </w:r>
      <w:r>
        <w:rPr>
          <w:snapToGrid w:val="0"/>
        </w:rPr>
        <w:t>а</w:t>
      </w:r>
      <w:r w:rsidRPr="00925911">
        <w:rPr>
          <w:snapToGrid w:val="0"/>
        </w:rPr>
        <w:t>тся конкретны</w:t>
      </w:r>
      <w:r>
        <w:rPr>
          <w:snapToGrid w:val="0"/>
        </w:rPr>
        <w:t>е</w:t>
      </w:r>
      <w:r w:rsidRPr="00925911">
        <w:rPr>
          <w:snapToGrid w:val="0"/>
        </w:rPr>
        <w:t xml:space="preserve"> показател</w:t>
      </w:r>
      <w:r>
        <w:rPr>
          <w:snapToGrid w:val="0"/>
        </w:rPr>
        <w:t>и</w:t>
      </w:r>
      <w:r w:rsidRPr="00925911">
        <w:rPr>
          <w:snapToGrid w:val="0"/>
        </w:rPr>
        <w:t xml:space="preserve"> </w:t>
      </w:r>
      <w:r>
        <w:rPr>
          <w:snapToGrid w:val="0"/>
        </w:rPr>
        <w:t>товара</w:t>
      </w:r>
      <w:r w:rsidRPr="00925911">
        <w:rPr>
          <w:snapToGrid w:val="0"/>
        </w:rPr>
        <w:t>,</w:t>
      </w:r>
      <w:r>
        <w:rPr>
          <w:snapToGrid w:val="0"/>
        </w:rPr>
        <w:t xml:space="preserve"> </w:t>
      </w:r>
      <w:r w:rsidRPr="00925911">
        <w:rPr>
          <w:snapToGrid w:val="0"/>
        </w:rPr>
        <w:t>в том числе сведени</w:t>
      </w:r>
      <w:r>
        <w:rPr>
          <w:snapToGrid w:val="0"/>
        </w:rPr>
        <w:t>я</w:t>
      </w:r>
      <w:r w:rsidRPr="00925911">
        <w:rPr>
          <w:snapToGrid w:val="0"/>
        </w:rPr>
        <w:t xml:space="preserve"> </w:t>
      </w:r>
      <w:r>
        <w:rPr>
          <w:bCs/>
        </w:rPr>
        <w:t xml:space="preserve">его </w:t>
      </w:r>
      <w:r w:rsidRPr="00000D0B">
        <w:t>функциональных</w:t>
      </w:r>
      <w:r>
        <w:t>,</w:t>
      </w:r>
      <w:r w:rsidRPr="00000D0B">
        <w:t xml:space="preserve"> </w:t>
      </w:r>
      <w:r>
        <w:t>технических, качественных и эксплуатационных характеристик (при необходимости)</w:t>
      </w:r>
      <w:r>
        <w:rPr>
          <w:snapToGrid w:val="0"/>
        </w:rPr>
        <w:t xml:space="preserve">, </w:t>
      </w:r>
      <w:r w:rsidRPr="00806BDA">
        <w:t xml:space="preserve">в отношении которого в </w:t>
      </w:r>
      <w:r w:rsidR="00D20BC8">
        <w:rPr>
          <w:b/>
          <w:color w:val="008000"/>
        </w:rPr>
        <w:t xml:space="preserve">Техническом задании </w:t>
      </w:r>
      <w:r>
        <w:t xml:space="preserve"> аукционной </w:t>
      </w:r>
      <w:r w:rsidRPr="00806BDA">
        <w:t xml:space="preserve">документации </w:t>
      </w:r>
      <w:r>
        <w:t>отсутствует</w:t>
      </w:r>
      <w:r w:rsidRPr="00806BDA">
        <w:t xml:space="preserve"> указание на товарный знак</w:t>
      </w:r>
      <w:r w:rsidRPr="00806BDA">
        <w:rPr>
          <w:snapToGrid w:val="0"/>
        </w:rPr>
        <w:t xml:space="preserve">, </w:t>
      </w:r>
      <w:r>
        <w:rPr>
          <w:snapToGrid w:val="0"/>
        </w:rPr>
        <w:t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</w:t>
      </w:r>
      <w:proofErr w:type="gramEnd"/>
      <w:r>
        <w:rPr>
          <w:snapToGrid w:val="0"/>
        </w:rPr>
        <w:t xml:space="preserve"> или наименование производителя, </w:t>
      </w:r>
      <w:r w:rsidRPr="00925911">
        <w:rPr>
          <w:snapToGrid w:val="0"/>
        </w:rPr>
        <w:t xml:space="preserve">участник </w:t>
      </w:r>
      <w:r>
        <w:rPr>
          <w:snapToGrid w:val="0"/>
        </w:rPr>
        <w:t>аукциона</w:t>
      </w:r>
      <w:r w:rsidRPr="00925911">
        <w:rPr>
          <w:snapToGrid w:val="0"/>
        </w:rPr>
        <w:t xml:space="preserve"> вправе дать </w:t>
      </w:r>
      <w:r>
        <w:rPr>
          <w:snapToGrid w:val="0"/>
        </w:rPr>
        <w:t xml:space="preserve">только </w:t>
      </w:r>
      <w:r w:rsidRPr="00925911">
        <w:rPr>
          <w:snapToGrid w:val="0"/>
        </w:rPr>
        <w:t xml:space="preserve">согласие на </w:t>
      </w:r>
      <w:r>
        <w:rPr>
          <w:snapToGrid w:val="0"/>
        </w:rPr>
        <w:t xml:space="preserve">поставку товара, </w:t>
      </w:r>
      <w:r w:rsidRPr="00925911">
        <w:rPr>
          <w:snapToGrid w:val="0"/>
        </w:rPr>
        <w:t xml:space="preserve">не перечисляя конкретные характеристики </w:t>
      </w:r>
      <w:r>
        <w:rPr>
          <w:snapToGrid w:val="0"/>
        </w:rPr>
        <w:t>товара</w:t>
      </w:r>
      <w:r w:rsidRPr="00925911">
        <w:rPr>
          <w:snapToGrid w:val="0"/>
        </w:rPr>
        <w:t>.</w:t>
      </w:r>
    </w:p>
    <w:p w:rsidR="006B1555" w:rsidRPr="005560EA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20"/>
        <w:jc w:val="both"/>
        <w:outlineLvl w:val="1"/>
      </w:pPr>
      <w:r>
        <w:t>5.</w:t>
      </w:r>
      <w:r w:rsidRPr="005560EA">
        <w:t xml:space="preserve"> </w:t>
      </w:r>
      <w:proofErr w:type="gramStart"/>
      <w:r w:rsidRPr="005560EA">
        <w:rPr>
          <w:bCs/>
        </w:rPr>
        <w:t xml:space="preserve">Под максимальными и минимальными значениями показателей товара в настоящей </w:t>
      </w:r>
      <w:r>
        <w:rPr>
          <w:bCs/>
        </w:rPr>
        <w:t xml:space="preserve">аукционной </w:t>
      </w:r>
      <w:r w:rsidRPr="005560EA">
        <w:rPr>
          <w:bCs/>
        </w:rPr>
        <w:t>документации понимаются наибольшие или наименьшие регламентированные значения показателей качества товара, предельными значениями которых могут быть: максимальные (например, «масса не более/до 5,1 кг»), минимальные (например «масса не менее/от 4,98 кг»), а также минимальные и максимальные допускаемые (например, «масса не менее/от 4,98 кг и не более/до 5,1 кг»).</w:t>
      </w:r>
      <w:proofErr w:type="gramEnd"/>
    </w:p>
    <w:p w:rsidR="006B1555" w:rsidRPr="00E35EBF" w:rsidRDefault="006B1555" w:rsidP="006B1555">
      <w:pPr>
        <w:shd w:val="clear" w:color="auto" w:fill="FFFFFF"/>
        <w:spacing w:line="216" w:lineRule="auto"/>
        <w:ind w:firstLine="720"/>
        <w:jc w:val="both"/>
        <w:rPr>
          <w:bCs/>
        </w:rPr>
      </w:pPr>
      <w:r>
        <w:rPr>
          <w:bCs/>
        </w:rPr>
        <w:t>6.</w:t>
      </w:r>
      <w:r w:rsidRPr="00E35EBF">
        <w:rPr>
          <w:bCs/>
        </w:rPr>
        <w:t xml:space="preserve"> Если в </w:t>
      </w:r>
      <w:r w:rsidR="00D20BC8">
        <w:rPr>
          <w:b/>
          <w:bCs/>
          <w:color w:val="008000"/>
        </w:rPr>
        <w:t>Техническом задании</w:t>
      </w:r>
      <w:r>
        <w:rPr>
          <w:bCs/>
        </w:rPr>
        <w:t xml:space="preserve"> аукционной </w:t>
      </w:r>
      <w:r w:rsidRPr="00E35EBF">
        <w:rPr>
          <w:bCs/>
        </w:rPr>
        <w:t xml:space="preserve">документации предельные </w:t>
      </w:r>
      <w:r>
        <w:rPr>
          <w:bCs/>
        </w:rPr>
        <w:t>значения показателей товара</w:t>
      </w:r>
      <w:r w:rsidRPr="00E35EBF">
        <w:rPr>
          <w:bCs/>
        </w:rPr>
        <w:t xml:space="preserve"> являются минимальными </w:t>
      </w:r>
      <w:proofErr w:type="gramStart"/>
      <w:r w:rsidRPr="00E35EBF">
        <w:rPr>
          <w:bCs/>
        </w:rPr>
        <w:t>и(</w:t>
      </w:r>
      <w:proofErr w:type="gramEnd"/>
      <w:r w:rsidRPr="00E35EBF">
        <w:rPr>
          <w:bCs/>
        </w:rPr>
        <w:t xml:space="preserve">или) максимальными, которые сопровождаются словами «не менее», «не более» и т.п., участник </w:t>
      </w:r>
      <w:r>
        <w:rPr>
          <w:bCs/>
        </w:rPr>
        <w:t>аукциона</w:t>
      </w:r>
      <w:r w:rsidRPr="00E35EBF">
        <w:rPr>
          <w:bCs/>
        </w:rPr>
        <w:t xml:space="preserve"> указывает конкретные показатели (определенным одним значением) </w:t>
      </w:r>
      <w:r>
        <w:rPr>
          <w:bCs/>
        </w:rPr>
        <w:t>предлагаемого для поставки товара</w:t>
      </w:r>
      <w:r w:rsidRPr="00E35EBF">
        <w:rPr>
          <w:bCs/>
        </w:rPr>
        <w:t xml:space="preserve"> без слов «не менее», «не более», «не выше», «не ниже», «от», «до», «более». Если в </w:t>
      </w:r>
      <w:r w:rsidR="00D20BC8">
        <w:rPr>
          <w:b/>
          <w:bCs/>
          <w:color w:val="008000"/>
        </w:rPr>
        <w:t xml:space="preserve">Техническом </w:t>
      </w:r>
      <w:proofErr w:type="gramStart"/>
      <w:r w:rsidR="00D20BC8">
        <w:rPr>
          <w:b/>
          <w:bCs/>
          <w:color w:val="008000"/>
        </w:rPr>
        <w:t>зад</w:t>
      </w:r>
      <w:r w:rsidR="007E24B2">
        <w:rPr>
          <w:b/>
          <w:bCs/>
          <w:color w:val="008000"/>
        </w:rPr>
        <w:t>а</w:t>
      </w:r>
      <w:r w:rsidR="00D20BC8">
        <w:rPr>
          <w:b/>
          <w:bCs/>
          <w:color w:val="008000"/>
        </w:rPr>
        <w:t>ни</w:t>
      </w:r>
      <w:r w:rsidR="007E24B2">
        <w:rPr>
          <w:b/>
          <w:bCs/>
          <w:color w:val="008000"/>
        </w:rPr>
        <w:t>и</w:t>
      </w:r>
      <w:proofErr w:type="gramEnd"/>
      <w:r w:rsidRPr="00E35EBF">
        <w:rPr>
          <w:bCs/>
        </w:rPr>
        <w:t xml:space="preserve"> </w:t>
      </w:r>
      <w:r>
        <w:rPr>
          <w:bCs/>
        </w:rPr>
        <w:t xml:space="preserve">аукционной </w:t>
      </w:r>
      <w:r w:rsidRPr="00E35EBF">
        <w:rPr>
          <w:bCs/>
        </w:rPr>
        <w:t>документации предельные</w:t>
      </w:r>
      <w:r>
        <w:rPr>
          <w:bCs/>
        </w:rPr>
        <w:t xml:space="preserve"> значения показателя товара,</w:t>
      </w:r>
      <w:r w:rsidRPr="00E35EBF">
        <w:rPr>
          <w:bCs/>
        </w:rPr>
        <w:t xml:space="preserve"> которые сопровождаются словами «не менее», «не более» и т.п.</w:t>
      </w:r>
      <w:r>
        <w:rPr>
          <w:bCs/>
        </w:rPr>
        <w:t xml:space="preserve"> </w:t>
      </w:r>
      <w:r w:rsidRPr="00E35EBF">
        <w:rPr>
          <w:bCs/>
        </w:rPr>
        <w:t>отмечен</w:t>
      </w:r>
      <w:r>
        <w:rPr>
          <w:bCs/>
        </w:rPr>
        <w:t>ы</w:t>
      </w:r>
      <w:r w:rsidRPr="00E35EBF">
        <w:rPr>
          <w:bCs/>
        </w:rPr>
        <w:t xml:space="preserve"> значком (*), то данное значение является точным и не подлежит изменению.</w:t>
      </w:r>
    </w:p>
    <w:p w:rsidR="006B1555" w:rsidRDefault="006B1555" w:rsidP="006B1555">
      <w:pPr>
        <w:shd w:val="clear" w:color="auto" w:fill="FFFFFF"/>
        <w:spacing w:line="216" w:lineRule="auto"/>
        <w:ind w:firstLine="720"/>
        <w:jc w:val="both"/>
        <w:rPr>
          <w:bCs/>
        </w:rPr>
      </w:pPr>
      <w:proofErr w:type="gramStart"/>
      <w:r>
        <w:rPr>
          <w:bCs/>
        </w:rPr>
        <w:lastRenderedPageBreak/>
        <w:t>Значение показателя товара, которое сопровождается и</w:t>
      </w:r>
      <w:r w:rsidRPr="00B96893">
        <w:rPr>
          <w:bCs/>
        </w:rPr>
        <w:t>нтервал</w:t>
      </w:r>
      <w:r>
        <w:rPr>
          <w:bCs/>
        </w:rPr>
        <w:t>ом</w:t>
      </w:r>
      <w:r w:rsidRPr="00B96893">
        <w:rPr>
          <w:bCs/>
        </w:rPr>
        <w:t xml:space="preserve"> чисел </w:t>
      </w:r>
      <w:r>
        <w:rPr>
          <w:bCs/>
        </w:rPr>
        <w:t>с предлогом «от» и «до» (например, «</w:t>
      </w:r>
      <w:r w:rsidRPr="00ED7943">
        <w:rPr>
          <w:bCs/>
        </w:rPr>
        <w:t xml:space="preserve">масса </w:t>
      </w:r>
      <w:r>
        <w:rPr>
          <w:bCs/>
        </w:rPr>
        <w:t>от</w:t>
      </w:r>
      <w:r w:rsidRPr="00ED7943">
        <w:rPr>
          <w:bCs/>
        </w:rPr>
        <w:t xml:space="preserve"> 4,98 кг и </w:t>
      </w:r>
      <w:r>
        <w:rPr>
          <w:bCs/>
        </w:rPr>
        <w:t>до</w:t>
      </w:r>
      <w:r w:rsidRPr="00ED7943">
        <w:rPr>
          <w:bCs/>
        </w:rPr>
        <w:t xml:space="preserve"> 5,1 кг»</w:t>
      </w:r>
      <w:r>
        <w:rPr>
          <w:bCs/>
        </w:rPr>
        <w:t>) означает, что числа</w:t>
      </w:r>
      <w:r w:rsidRPr="00B96893">
        <w:rPr>
          <w:bCs/>
        </w:rPr>
        <w:t xml:space="preserve"> </w:t>
      </w:r>
      <w:r>
        <w:rPr>
          <w:bCs/>
        </w:rPr>
        <w:t>в тексте интерпретируются как «от... до... включительно».</w:t>
      </w:r>
      <w:proofErr w:type="gramEnd"/>
      <w:r w:rsidRPr="00C820F3">
        <w:rPr>
          <w:bCs/>
        </w:rPr>
        <w:t xml:space="preserve"> </w:t>
      </w:r>
      <w:r>
        <w:rPr>
          <w:bCs/>
        </w:rPr>
        <w:t xml:space="preserve">Значение показателя товара, которое сопровождается словом «более» либо </w:t>
      </w:r>
      <w:r w:rsidRPr="00E27BED">
        <w:rPr>
          <w:bCs/>
        </w:rPr>
        <w:t>математически</w:t>
      </w:r>
      <w:r>
        <w:rPr>
          <w:bCs/>
        </w:rPr>
        <w:t>м</w:t>
      </w:r>
      <w:r w:rsidRPr="00E27BED">
        <w:rPr>
          <w:bCs/>
        </w:rPr>
        <w:t xml:space="preserve"> знак</w:t>
      </w:r>
      <w:r>
        <w:rPr>
          <w:bCs/>
        </w:rPr>
        <w:t>ом «</w:t>
      </w:r>
      <w:r w:rsidRPr="00E27BED">
        <w:rPr>
          <w:bCs/>
        </w:rPr>
        <w:t>&gt;</w:t>
      </w:r>
      <w:r>
        <w:rPr>
          <w:bCs/>
        </w:rPr>
        <w:t xml:space="preserve">» (например, </w:t>
      </w:r>
      <w:r w:rsidRPr="00B211CA">
        <w:rPr>
          <w:bCs/>
        </w:rPr>
        <w:t>«</w:t>
      </w:r>
      <w:r>
        <w:t xml:space="preserve">прочность на сжатие &gt; 2,5 </w:t>
      </w:r>
      <w:proofErr w:type="spellStart"/>
      <w:r>
        <w:t>Мпа</w:t>
      </w:r>
      <w:proofErr w:type="spellEnd"/>
      <w:r>
        <w:t>»</w:t>
      </w:r>
      <w:r>
        <w:rPr>
          <w:bCs/>
        </w:rPr>
        <w:t xml:space="preserve">) означает, что он не может быть меньше либо равен его предельному </w:t>
      </w:r>
      <w:r w:rsidRPr="00FA35CC">
        <w:rPr>
          <w:bCs/>
        </w:rPr>
        <w:t>значени</w:t>
      </w:r>
      <w:r>
        <w:rPr>
          <w:bCs/>
        </w:rPr>
        <w:t>ю.</w:t>
      </w:r>
    </w:p>
    <w:p w:rsidR="006B1555" w:rsidRDefault="006B1555" w:rsidP="006B1555">
      <w:pPr>
        <w:shd w:val="clear" w:color="auto" w:fill="FFFFFF"/>
        <w:spacing w:line="216" w:lineRule="auto"/>
        <w:ind w:firstLine="720"/>
        <w:jc w:val="both"/>
        <w:rPr>
          <w:bCs/>
        </w:rPr>
      </w:pPr>
      <w:r>
        <w:rPr>
          <w:bCs/>
        </w:rPr>
        <w:t>8.  </w:t>
      </w:r>
      <w:proofErr w:type="gramStart"/>
      <w:r>
        <w:rPr>
          <w:bCs/>
        </w:rPr>
        <w:t>Е</w:t>
      </w:r>
      <w:r w:rsidRPr="002B7568">
        <w:rPr>
          <w:bCs/>
        </w:rPr>
        <w:t>сли</w:t>
      </w:r>
      <w:r>
        <w:rPr>
          <w:bCs/>
        </w:rPr>
        <w:t xml:space="preserve"> заказчиком в аукционной документации в качестве характеристики поставляемого товара, </w:t>
      </w:r>
      <w:r w:rsidRPr="00806BDA">
        <w:t xml:space="preserve">в отношении которого в </w:t>
      </w:r>
      <w:r w:rsidR="00D20BC8">
        <w:rPr>
          <w:b/>
          <w:bCs/>
          <w:color w:val="008000"/>
        </w:rPr>
        <w:t xml:space="preserve">Техническом задании </w:t>
      </w:r>
      <w:r>
        <w:rPr>
          <w:bCs/>
        </w:rPr>
        <w:t xml:space="preserve"> </w:t>
      </w:r>
      <w:r>
        <w:t xml:space="preserve">аукционной </w:t>
      </w:r>
      <w:r w:rsidRPr="00806BDA">
        <w:t xml:space="preserve">документации </w:t>
      </w:r>
      <w:r w:rsidRPr="00CE7E3B">
        <w:t xml:space="preserve">не содержится указание </w:t>
      </w:r>
      <w:r w:rsidRPr="00806BDA">
        <w:t>на товарный знак</w:t>
      </w:r>
      <w:r w:rsidRPr="00806BDA">
        <w:rPr>
          <w:snapToGrid w:val="0"/>
        </w:rPr>
        <w:t xml:space="preserve">, </w:t>
      </w:r>
      <w:r>
        <w:rPr>
          <w:snapToGrid w:val="0"/>
        </w:rPr>
        <w:t xml:space="preserve"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производителя, </w:t>
      </w:r>
      <w:r>
        <w:rPr>
          <w:bCs/>
        </w:rPr>
        <w:t>указано о необходимости соответствия определенному</w:t>
      </w:r>
      <w:r w:rsidRPr="002B7568">
        <w:rPr>
          <w:bCs/>
        </w:rPr>
        <w:t xml:space="preserve"> </w:t>
      </w:r>
      <w:r>
        <w:rPr>
          <w:bCs/>
        </w:rPr>
        <w:t xml:space="preserve">техническому регламенту, </w:t>
      </w:r>
      <w:proofErr w:type="spellStart"/>
      <w:r w:rsidRPr="002B7568">
        <w:rPr>
          <w:bCs/>
        </w:rPr>
        <w:t>ГОСТ</w:t>
      </w:r>
      <w:r>
        <w:rPr>
          <w:bCs/>
        </w:rPr>
        <w:t>у</w:t>
      </w:r>
      <w:proofErr w:type="spellEnd"/>
      <w:r>
        <w:rPr>
          <w:bCs/>
        </w:rPr>
        <w:t xml:space="preserve"> и иным</w:t>
      </w:r>
      <w:proofErr w:type="gramEnd"/>
      <w:r>
        <w:rPr>
          <w:bCs/>
        </w:rPr>
        <w:t xml:space="preserve"> требованиям, предусмотренным законодательством Российской Федерации о техническом регулировании,</w:t>
      </w:r>
      <w:r w:rsidRPr="002B7568">
        <w:rPr>
          <w:bCs/>
        </w:rPr>
        <w:t xml:space="preserve"> участник </w:t>
      </w:r>
      <w:r>
        <w:rPr>
          <w:bCs/>
        </w:rPr>
        <w:t>аукциона</w:t>
      </w:r>
      <w:r w:rsidRPr="002B7568">
        <w:rPr>
          <w:bCs/>
        </w:rPr>
        <w:t xml:space="preserve"> в </w:t>
      </w:r>
      <w:r>
        <w:rPr>
          <w:bCs/>
        </w:rPr>
        <w:t>первой части</w:t>
      </w:r>
      <w:r w:rsidRPr="002B7568">
        <w:rPr>
          <w:bCs/>
        </w:rPr>
        <w:t xml:space="preserve"> заявки на участие в </w:t>
      </w:r>
      <w:r>
        <w:rPr>
          <w:bCs/>
        </w:rPr>
        <w:t>аукционе должен:</w:t>
      </w:r>
    </w:p>
    <w:p w:rsidR="006B1555" w:rsidRDefault="006B1555" w:rsidP="006B1555">
      <w:pPr>
        <w:shd w:val="clear" w:color="auto" w:fill="FFFFFF"/>
        <w:spacing w:line="216" w:lineRule="auto"/>
        <w:ind w:firstLine="720"/>
        <w:jc w:val="both"/>
        <w:rPr>
          <w:bCs/>
        </w:rPr>
      </w:pPr>
      <w:proofErr w:type="gramStart"/>
      <w:r>
        <w:rPr>
          <w:bCs/>
        </w:rPr>
        <w:t>– </w:t>
      </w:r>
      <w:r w:rsidRPr="004F73A7">
        <w:rPr>
          <w:bCs/>
        </w:rPr>
        <w:t>указ</w:t>
      </w:r>
      <w:r>
        <w:rPr>
          <w:bCs/>
        </w:rPr>
        <w:t>ать</w:t>
      </w:r>
      <w:r w:rsidRPr="004F73A7">
        <w:rPr>
          <w:bCs/>
        </w:rPr>
        <w:t xml:space="preserve"> </w:t>
      </w:r>
      <w:r>
        <w:rPr>
          <w:bCs/>
        </w:rPr>
        <w:t xml:space="preserve">конкретные показатели (определенным одним значением) предлагаемого для поставки товара, соответствующие значениям, установленным в </w:t>
      </w:r>
      <w:r w:rsidR="00D20BC8">
        <w:rPr>
          <w:b/>
          <w:bCs/>
          <w:color w:val="008000"/>
        </w:rPr>
        <w:t>Техническом задании</w:t>
      </w:r>
      <w:r>
        <w:rPr>
          <w:bCs/>
        </w:rPr>
        <w:t xml:space="preserve"> аукционной документации, а также </w:t>
      </w:r>
      <w:r>
        <w:t>товарный знак</w:t>
      </w:r>
      <w:r w:rsidRPr="006451C3">
        <w:t xml:space="preserve"> (его словесное обозначение) (при наличии),</w:t>
      </w:r>
      <w:r w:rsidRPr="006451C3">
        <w:rPr>
          <w:bCs/>
        </w:rPr>
        <w:t xml:space="preserve"> </w:t>
      </w:r>
      <w:r w:rsidRPr="006451C3">
        <w:t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</w:t>
      </w:r>
      <w:r>
        <w:t>,</w:t>
      </w:r>
      <w:r w:rsidRPr="006475F4">
        <w:rPr>
          <w:bCs/>
        </w:rPr>
        <w:t xml:space="preserve"> </w:t>
      </w:r>
      <w:r>
        <w:rPr>
          <w:bCs/>
        </w:rPr>
        <w:t xml:space="preserve">если в </w:t>
      </w:r>
      <w:proofErr w:type="spellStart"/>
      <w:r>
        <w:rPr>
          <w:bCs/>
        </w:rPr>
        <w:t>ГОСТе</w:t>
      </w:r>
      <w:proofErr w:type="spellEnd"/>
      <w:r>
        <w:rPr>
          <w:bCs/>
        </w:rPr>
        <w:t xml:space="preserve"> установлены различные н</w:t>
      </w:r>
      <w:r w:rsidRPr="00F8286B">
        <w:rPr>
          <w:bCs/>
        </w:rPr>
        <w:t>ормативные</w:t>
      </w:r>
      <w:proofErr w:type="gramEnd"/>
      <w:r w:rsidRPr="00F8286B">
        <w:rPr>
          <w:bCs/>
        </w:rPr>
        <w:t xml:space="preserve"> </w:t>
      </w:r>
      <w:r w:rsidRPr="00872F94">
        <w:rPr>
          <w:bCs/>
        </w:rPr>
        <w:t>требования</w:t>
      </w:r>
      <w:r>
        <w:rPr>
          <w:bCs/>
        </w:rPr>
        <w:t xml:space="preserve"> </w:t>
      </w:r>
      <w:r w:rsidRPr="00872F94">
        <w:rPr>
          <w:bCs/>
        </w:rPr>
        <w:t xml:space="preserve">и </w:t>
      </w:r>
      <w:r>
        <w:rPr>
          <w:bCs/>
        </w:rPr>
        <w:t xml:space="preserve">предельные </w:t>
      </w:r>
      <w:r w:rsidRPr="00FA35CC">
        <w:rPr>
          <w:bCs/>
        </w:rPr>
        <w:t>значени</w:t>
      </w:r>
      <w:r>
        <w:rPr>
          <w:bCs/>
        </w:rPr>
        <w:t>я</w:t>
      </w:r>
      <w:r w:rsidRPr="00FA35CC">
        <w:rPr>
          <w:bCs/>
        </w:rPr>
        <w:t xml:space="preserve"> показател</w:t>
      </w:r>
      <w:r>
        <w:rPr>
          <w:bCs/>
        </w:rPr>
        <w:t xml:space="preserve">ей товара, а заказчиком в </w:t>
      </w:r>
      <w:r w:rsidR="00D20BC8">
        <w:rPr>
          <w:b/>
          <w:bCs/>
          <w:color w:val="008000"/>
        </w:rPr>
        <w:t xml:space="preserve">Техническом </w:t>
      </w:r>
      <w:proofErr w:type="gramStart"/>
      <w:r w:rsidR="00D20BC8">
        <w:rPr>
          <w:b/>
          <w:bCs/>
          <w:color w:val="008000"/>
        </w:rPr>
        <w:t>задании</w:t>
      </w:r>
      <w:proofErr w:type="gramEnd"/>
      <w:r>
        <w:rPr>
          <w:bCs/>
        </w:rPr>
        <w:t xml:space="preserve"> аукционной документации установлены </w:t>
      </w:r>
      <w:r w:rsidRPr="00872F94">
        <w:rPr>
          <w:bCs/>
        </w:rPr>
        <w:t xml:space="preserve">каким </w:t>
      </w:r>
      <w:r>
        <w:rPr>
          <w:bCs/>
        </w:rPr>
        <w:t xml:space="preserve">предельным значениям </w:t>
      </w:r>
      <w:r w:rsidRPr="00872F94">
        <w:rPr>
          <w:bCs/>
        </w:rPr>
        <w:t>долж</w:t>
      </w:r>
      <w:r>
        <w:rPr>
          <w:bCs/>
        </w:rPr>
        <w:t>ны</w:t>
      </w:r>
      <w:r w:rsidRPr="00872F94">
        <w:rPr>
          <w:bCs/>
        </w:rPr>
        <w:t xml:space="preserve"> соответствовать </w:t>
      </w:r>
      <w:r>
        <w:rPr>
          <w:bCs/>
        </w:rPr>
        <w:t>показатели предлагаемого для поставки товара;</w:t>
      </w:r>
    </w:p>
    <w:p w:rsidR="006B1555" w:rsidRPr="00C863BC" w:rsidRDefault="006B1555" w:rsidP="006B1555">
      <w:pPr>
        <w:shd w:val="clear" w:color="auto" w:fill="FFFFFF"/>
        <w:spacing w:line="216" w:lineRule="auto"/>
        <w:ind w:firstLine="720"/>
        <w:jc w:val="both"/>
        <w:rPr>
          <w:bCs/>
        </w:rPr>
      </w:pPr>
      <w:proofErr w:type="gramStart"/>
      <w:r>
        <w:rPr>
          <w:bCs/>
        </w:rPr>
        <w:t xml:space="preserve">- указать ссылку на ГОСТ, </w:t>
      </w:r>
      <w:r>
        <w:rPr>
          <w:snapToGrid w:val="0"/>
        </w:rPr>
        <w:t xml:space="preserve">если </w:t>
      </w:r>
      <w:r>
        <w:rPr>
          <w:bCs/>
        </w:rPr>
        <w:t>н</w:t>
      </w:r>
      <w:r w:rsidRPr="00F8286B">
        <w:rPr>
          <w:bCs/>
        </w:rPr>
        <w:t xml:space="preserve">ормативные характеристики </w:t>
      </w:r>
      <w:proofErr w:type="spellStart"/>
      <w:r w:rsidRPr="00F8286B">
        <w:rPr>
          <w:bCs/>
        </w:rPr>
        <w:t>ГОСТа</w:t>
      </w:r>
      <w:proofErr w:type="spellEnd"/>
      <w:r w:rsidRPr="00F8286B">
        <w:rPr>
          <w:bCs/>
        </w:rPr>
        <w:t xml:space="preserve"> содержат те </w:t>
      </w:r>
      <w:r>
        <w:rPr>
          <w:bCs/>
        </w:rPr>
        <w:t xml:space="preserve">же </w:t>
      </w:r>
      <w:r w:rsidRPr="00F8286B">
        <w:rPr>
          <w:bCs/>
        </w:rPr>
        <w:t>значения</w:t>
      </w:r>
      <w:r>
        <w:rPr>
          <w:bCs/>
        </w:rPr>
        <w:t xml:space="preserve"> </w:t>
      </w:r>
      <w:r w:rsidRPr="00B206DE">
        <w:rPr>
          <w:bCs/>
        </w:rPr>
        <w:t>показателей</w:t>
      </w:r>
      <w:r>
        <w:rPr>
          <w:bCs/>
        </w:rPr>
        <w:t xml:space="preserve"> предлагаемого для поставки товара</w:t>
      </w:r>
      <w:r w:rsidRPr="00F8286B">
        <w:rPr>
          <w:bCs/>
        </w:rPr>
        <w:t xml:space="preserve">, которые указаны </w:t>
      </w:r>
      <w:r>
        <w:rPr>
          <w:bCs/>
        </w:rPr>
        <w:t xml:space="preserve">заказчиком </w:t>
      </w:r>
      <w:r w:rsidRPr="00FA35CC">
        <w:rPr>
          <w:bCs/>
        </w:rPr>
        <w:t xml:space="preserve">в </w:t>
      </w:r>
      <w:r w:rsidR="00D20BC8">
        <w:rPr>
          <w:b/>
          <w:bCs/>
          <w:color w:val="008000"/>
        </w:rPr>
        <w:t>Техническом задании</w:t>
      </w:r>
      <w:r>
        <w:rPr>
          <w:bCs/>
        </w:rPr>
        <w:t xml:space="preserve"> аукционной документации, а также </w:t>
      </w:r>
      <w:r>
        <w:t>товарный знак</w:t>
      </w:r>
      <w:r w:rsidRPr="006451C3">
        <w:t xml:space="preserve"> (его словесное обозначение) (при наличии),</w:t>
      </w:r>
      <w:r w:rsidRPr="006451C3">
        <w:rPr>
          <w:bCs/>
        </w:rPr>
        <w:t xml:space="preserve"> </w:t>
      </w:r>
      <w:r w:rsidRPr="006451C3">
        <w:t xml:space="preserve">знак обслуживания (при наличии), фирменное наименование (при наличии), патенты (при наличии), полезные модели (при наличии), промышленные образцы (при </w:t>
      </w:r>
      <w:r w:rsidRPr="00C863BC">
        <w:t>наличии), наименование места происхождения товара или наименование производителя</w:t>
      </w:r>
      <w:proofErr w:type="gramEnd"/>
      <w:r w:rsidRPr="00C863BC">
        <w:t xml:space="preserve"> товара</w:t>
      </w:r>
      <w:r w:rsidRPr="00C863BC">
        <w:rPr>
          <w:bCs/>
        </w:rPr>
        <w:t>.</w:t>
      </w:r>
    </w:p>
    <w:p w:rsidR="006B1555" w:rsidRPr="00A35ECD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20"/>
        <w:jc w:val="both"/>
        <w:outlineLvl w:val="1"/>
        <w:rPr>
          <w:snapToGrid w:val="0"/>
        </w:rPr>
      </w:pPr>
      <w:r>
        <w:rPr>
          <w:bCs/>
        </w:rPr>
        <w:t>8.</w:t>
      </w:r>
      <w:r w:rsidR="00D20BC8">
        <w:rPr>
          <w:bCs/>
        </w:rPr>
        <w:t>1.</w:t>
      </w:r>
      <w:r>
        <w:rPr>
          <w:bCs/>
        </w:rPr>
        <w:t xml:space="preserve"> </w:t>
      </w:r>
      <w:r w:rsidRPr="00C863BC">
        <w:rPr>
          <w:bCs/>
        </w:rPr>
        <w:t> В случае</w:t>
      </w:r>
      <w:proofErr w:type="gramStart"/>
      <w:r w:rsidRPr="00C863BC">
        <w:rPr>
          <w:bCs/>
        </w:rPr>
        <w:t>,</w:t>
      </w:r>
      <w:proofErr w:type="gramEnd"/>
      <w:r w:rsidRPr="00C863BC">
        <w:rPr>
          <w:bCs/>
        </w:rPr>
        <w:t xml:space="preserve"> если Заказчиком в </w:t>
      </w:r>
      <w:r w:rsidR="007F083C">
        <w:rPr>
          <w:bCs/>
        </w:rPr>
        <w:t>аукционной документации</w:t>
      </w:r>
      <w:r w:rsidRPr="00C863BC">
        <w:rPr>
          <w:bCs/>
        </w:rPr>
        <w:t xml:space="preserve"> в качестве характеристики поставляемых товаров,</w:t>
      </w:r>
      <w:r w:rsidRPr="00C863BC">
        <w:t xml:space="preserve"> в отношении которого в аукционной документации не содержится указание на товарный знак</w:t>
      </w:r>
      <w:r w:rsidRPr="00C863BC">
        <w:rPr>
          <w:snapToGrid w:val="0"/>
        </w:rPr>
        <w:t>, знак обслуживания (при наличии), фирменное</w:t>
      </w:r>
      <w:r>
        <w:rPr>
          <w:snapToGrid w:val="0"/>
        </w:rPr>
        <w:t xml:space="preserve">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</w:t>
      </w:r>
      <w:r>
        <w:rPr>
          <w:b/>
        </w:rPr>
        <w:t>,</w:t>
      </w:r>
      <w:r>
        <w:rPr>
          <w:bCs/>
        </w:rPr>
        <w:t xml:space="preserve"> указано о необходимости соответствия определенному</w:t>
      </w:r>
      <w:r w:rsidRPr="002B7568">
        <w:rPr>
          <w:bCs/>
        </w:rPr>
        <w:t xml:space="preserve"> </w:t>
      </w:r>
      <w:proofErr w:type="spellStart"/>
      <w:r w:rsidRPr="002B7568">
        <w:rPr>
          <w:bCs/>
        </w:rPr>
        <w:t>ГОСТ</w:t>
      </w:r>
      <w:r>
        <w:rPr>
          <w:bCs/>
        </w:rPr>
        <w:t>у</w:t>
      </w:r>
      <w:proofErr w:type="spellEnd"/>
      <w:r w:rsidRPr="002B7568">
        <w:rPr>
          <w:bCs/>
        </w:rPr>
        <w:t xml:space="preserve"> и не установлены </w:t>
      </w:r>
      <w:r w:rsidRPr="00B206DE">
        <w:rPr>
          <w:bCs/>
        </w:rPr>
        <w:t xml:space="preserve">максимальные и (или) минимальные значения показателей </w:t>
      </w:r>
      <w:r>
        <w:rPr>
          <w:bCs/>
        </w:rPr>
        <w:t xml:space="preserve">товара </w:t>
      </w:r>
      <w:r w:rsidRPr="00B206DE">
        <w:rPr>
          <w:bCs/>
        </w:rPr>
        <w:t>и показатели, значе</w:t>
      </w:r>
      <w:r>
        <w:rPr>
          <w:bCs/>
        </w:rPr>
        <w:t>ния которых не могут изменяться,</w:t>
      </w:r>
      <w:r w:rsidRPr="00B206DE">
        <w:rPr>
          <w:bCs/>
        </w:rPr>
        <w:t xml:space="preserve"> </w:t>
      </w:r>
      <w:r w:rsidRPr="002B7568">
        <w:rPr>
          <w:bCs/>
        </w:rPr>
        <w:t xml:space="preserve">участник </w:t>
      </w:r>
      <w:r>
        <w:rPr>
          <w:bCs/>
        </w:rPr>
        <w:t>аукциона</w:t>
      </w:r>
      <w:r w:rsidRPr="002B7568">
        <w:rPr>
          <w:bCs/>
        </w:rPr>
        <w:t xml:space="preserve"> вправе в </w:t>
      </w:r>
      <w:r>
        <w:rPr>
          <w:bCs/>
        </w:rPr>
        <w:t>первой части</w:t>
      </w:r>
      <w:r w:rsidR="007E24B2">
        <w:rPr>
          <w:bCs/>
        </w:rPr>
        <w:t xml:space="preserve"> заявки на участие в</w:t>
      </w:r>
      <w:r>
        <w:rPr>
          <w:bCs/>
        </w:rPr>
        <w:t xml:space="preserve"> аукционе</w:t>
      </w:r>
      <w:r w:rsidRPr="002B7568">
        <w:rPr>
          <w:bCs/>
        </w:rPr>
        <w:t xml:space="preserve"> не описывать характеристики </w:t>
      </w:r>
      <w:r>
        <w:rPr>
          <w:bCs/>
        </w:rPr>
        <w:t>товара</w:t>
      </w:r>
      <w:r w:rsidRPr="002B7568">
        <w:rPr>
          <w:bCs/>
        </w:rPr>
        <w:t xml:space="preserve">, </w:t>
      </w:r>
      <w:r w:rsidRPr="009063C0">
        <w:rPr>
          <w:bCs/>
        </w:rPr>
        <w:t xml:space="preserve">а дать согласие </w:t>
      </w:r>
      <w:r>
        <w:rPr>
          <w:bCs/>
        </w:rPr>
        <w:t xml:space="preserve">поставить товар </w:t>
      </w:r>
      <w:r w:rsidRPr="001104BE">
        <w:rPr>
          <w:snapToGrid w:val="0"/>
        </w:rPr>
        <w:t xml:space="preserve">на условиях, предусмотренных </w:t>
      </w:r>
      <w:r>
        <w:rPr>
          <w:snapToGrid w:val="0"/>
        </w:rPr>
        <w:t xml:space="preserve">аукционной </w:t>
      </w:r>
      <w:r w:rsidRPr="001104BE">
        <w:rPr>
          <w:snapToGrid w:val="0"/>
        </w:rPr>
        <w:t>документацией</w:t>
      </w:r>
      <w:r>
        <w:rPr>
          <w:snapToGrid w:val="0"/>
        </w:rPr>
        <w:t>.</w:t>
      </w:r>
      <w:r w:rsidRPr="001104BE">
        <w:rPr>
          <w:snapToGrid w:val="0"/>
        </w:rPr>
        <w:t xml:space="preserve"> </w:t>
      </w:r>
    </w:p>
    <w:p w:rsidR="006B1555" w:rsidRPr="006F792A" w:rsidRDefault="006B1555" w:rsidP="006B1555">
      <w:pPr>
        <w:shd w:val="clear" w:color="auto" w:fill="FFFFFF"/>
        <w:spacing w:line="216" w:lineRule="auto"/>
        <w:ind w:firstLine="720"/>
        <w:jc w:val="both"/>
        <w:rPr>
          <w:snapToGrid w:val="0"/>
        </w:rPr>
      </w:pPr>
      <w:r>
        <w:rPr>
          <w:bCs/>
        </w:rPr>
        <w:t>9.  </w:t>
      </w:r>
      <w:proofErr w:type="gramStart"/>
      <w:r>
        <w:rPr>
          <w:bCs/>
        </w:rPr>
        <w:t xml:space="preserve">Если участник аукциона выразил свое согласие на поставку товара, </w:t>
      </w:r>
      <w:r w:rsidRPr="00806BDA">
        <w:t xml:space="preserve">в отношении которого в </w:t>
      </w:r>
      <w:r>
        <w:t xml:space="preserve">аукционной </w:t>
      </w:r>
      <w:r w:rsidRPr="00806BDA">
        <w:t xml:space="preserve">документации </w:t>
      </w:r>
      <w:r w:rsidRPr="00885DB8">
        <w:t xml:space="preserve">не содержится указание </w:t>
      </w:r>
      <w:r w:rsidRPr="00806BDA">
        <w:t>на товарный знак</w:t>
      </w:r>
      <w:r w:rsidRPr="00806BDA">
        <w:rPr>
          <w:snapToGrid w:val="0"/>
        </w:rPr>
        <w:t xml:space="preserve">, </w:t>
      </w:r>
      <w:r>
        <w:rPr>
          <w:snapToGrid w:val="0"/>
        </w:rPr>
        <w:t xml:space="preserve"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производителя, и одновременно прикрепил к первой части заявки отдельный документ (файл) со сведениями </w:t>
      </w:r>
      <w:r>
        <w:rPr>
          <w:bCs/>
        </w:rPr>
        <w:t>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конкретных показателях, предлагаемого для поставки товара </w:t>
      </w:r>
      <w:r w:rsidRPr="009F4E16">
        <w:rPr>
          <w:snapToGrid w:val="0"/>
        </w:rPr>
        <w:t xml:space="preserve">без указания </w:t>
      </w:r>
      <w:r>
        <w:rPr>
          <w:snapToGrid w:val="0"/>
        </w:rPr>
        <w:t xml:space="preserve">на </w:t>
      </w:r>
      <w:r>
        <w:t>товарный знак</w:t>
      </w:r>
      <w:r w:rsidRPr="006451C3">
        <w:t xml:space="preserve"> (его словесное обозначение) (при наличии),</w:t>
      </w:r>
      <w:r w:rsidRPr="006451C3">
        <w:rPr>
          <w:bCs/>
        </w:rPr>
        <w:t xml:space="preserve"> </w:t>
      </w:r>
      <w:r w:rsidRPr="006451C3">
        <w:t>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</w:t>
      </w:r>
      <w:r w:rsidRPr="009F4E16">
        <w:t>,</w:t>
      </w:r>
      <w:r>
        <w:t xml:space="preserve"> то </w:t>
      </w:r>
      <w:r>
        <w:rPr>
          <w:bCs/>
        </w:rPr>
        <w:t xml:space="preserve">данный участник </w:t>
      </w:r>
      <w:r w:rsidRPr="006F792A">
        <w:rPr>
          <w:bCs/>
        </w:rPr>
        <w:t xml:space="preserve">электронного аукциона, на основании пункта 1 части 4 статьи 67 </w:t>
      </w:r>
      <w:r w:rsidRPr="006F792A">
        <w:t xml:space="preserve">Федерального закона № 44-ФЗ </w:t>
      </w:r>
      <w:r w:rsidRPr="006F792A">
        <w:rPr>
          <w:bCs/>
        </w:rPr>
        <w:t>не</w:t>
      </w:r>
      <w:proofErr w:type="gramEnd"/>
      <w:r w:rsidRPr="006F792A">
        <w:rPr>
          <w:bCs/>
        </w:rPr>
        <w:t xml:space="preserve"> допускается для участия в </w:t>
      </w:r>
      <w:proofErr w:type="gramStart"/>
      <w:r w:rsidRPr="006F792A">
        <w:rPr>
          <w:snapToGrid w:val="0"/>
        </w:rPr>
        <w:t>аукционе</w:t>
      </w:r>
      <w:proofErr w:type="gramEnd"/>
      <w:r w:rsidRPr="006F792A">
        <w:rPr>
          <w:bCs/>
        </w:rPr>
        <w:t>, в связи с непредставлением информации</w:t>
      </w:r>
      <w:r>
        <w:rPr>
          <w:bCs/>
        </w:rPr>
        <w:t xml:space="preserve">, предусмотренной частью 3 статьи 66 </w:t>
      </w:r>
      <w:r w:rsidRPr="006F792A">
        <w:rPr>
          <w:bCs/>
        </w:rPr>
        <w:t xml:space="preserve"> </w:t>
      </w:r>
      <w:r w:rsidRPr="003A3FF6">
        <w:t>Федерального закона № 44-ФЗ.</w:t>
      </w:r>
    </w:p>
    <w:p w:rsidR="006B1555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09"/>
        <w:jc w:val="both"/>
        <w:outlineLvl w:val="1"/>
        <w:rPr>
          <w:bCs/>
        </w:rPr>
      </w:pPr>
      <w:r>
        <w:rPr>
          <w:snapToGrid w:val="0"/>
        </w:rPr>
        <w:t>10.</w:t>
      </w:r>
      <w:r w:rsidRPr="006F792A">
        <w:rPr>
          <w:snapToGrid w:val="0"/>
        </w:rPr>
        <w:t xml:space="preserve"> </w:t>
      </w:r>
      <w:proofErr w:type="gramStart"/>
      <w:r w:rsidRPr="006F792A">
        <w:rPr>
          <w:bCs/>
        </w:rPr>
        <w:t>Если участник аукциона в первой части заявки на участие в</w:t>
      </w:r>
      <w:r>
        <w:rPr>
          <w:bCs/>
        </w:rPr>
        <w:t xml:space="preserve"> аукционе указывает товар без описания его конкретных показателей, т.е. использует в отношении характеристик предлагаемого к поставке товара таких формулировок, как «в диапазоне», «не более», «не менее» и других подобных условных формулировок, то данный участник аукциона, на основании пункта 2 части 4 статьи 67 </w:t>
      </w:r>
      <w:r>
        <w:t>Федерального закона № </w:t>
      </w:r>
      <w:r w:rsidRPr="003A3FF6">
        <w:t>44-ФЗ</w:t>
      </w:r>
      <w:r>
        <w:rPr>
          <w:bCs/>
        </w:rPr>
        <w:t>, не допускается к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участию </w:t>
      </w:r>
      <w:r w:rsidR="007E24B2">
        <w:rPr>
          <w:bCs/>
        </w:rPr>
        <w:t xml:space="preserve">в </w:t>
      </w:r>
      <w:r>
        <w:rPr>
          <w:bCs/>
        </w:rPr>
        <w:t xml:space="preserve">аукционе по причине несоответствия сведений, предусмотренных аукционной документацией, поскольку отсутствие в первой части заявки описания товара приводит к невозможности установить, какой </w:t>
      </w:r>
      <w:r>
        <w:rPr>
          <w:bCs/>
        </w:rPr>
        <w:lastRenderedPageBreak/>
        <w:t>предлагается п</w:t>
      </w:r>
      <w:r w:rsidR="007E24B2">
        <w:rPr>
          <w:bCs/>
        </w:rPr>
        <w:t>оставить товар, не позволяющий Е</w:t>
      </w:r>
      <w:r>
        <w:rPr>
          <w:bCs/>
        </w:rPr>
        <w:t>диной комиссией определить реальные конкретные характеристики предлагаемого к поставке товара, а это в свою очередь влечет неопределенность предмета контракта.</w:t>
      </w:r>
      <w:proofErr w:type="gramEnd"/>
    </w:p>
    <w:p w:rsidR="006B1555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09"/>
        <w:jc w:val="both"/>
        <w:outlineLvl w:val="1"/>
      </w:pPr>
      <w:r>
        <w:rPr>
          <w:bCs/>
        </w:rPr>
        <w:t>11. </w:t>
      </w:r>
      <w:r w:rsidRPr="0086473A">
        <w:rPr>
          <w:bCs/>
        </w:rPr>
        <w:t xml:space="preserve">Вторая часть заявки участника </w:t>
      </w:r>
      <w:r>
        <w:rPr>
          <w:bCs/>
        </w:rPr>
        <w:t>аукциона</w:t>
      </w:r>
      <w:r w:rsidRPr="0086473A">
        <w:rPr>
          <w:bCs/>
        </w:rPr>
        <w:t xml:space="preserve">, кроме сведений и документов, предусмотренных частью </w:t>
      </w:r>
      <w:r>
        <w:rPr>
          <w:bCs/>
        </w:rPr>
        <w:t>5</w:t>
      </w:r>
      <w:r w:rsidRPr="0086473A">
        <w:rPr>
          <w:bCs/>
        </w:rPr>
        <w:t xml:space="preserve"> статьи </w:t>
      </w:r>
      <w:r>
        <w:rPr>
          <w:bCs/>
        </w:rPr>
        <w:t>66</w:t>
      </w:r>
      <w:r w:rsidRPr="0086473A">
        <w:rPr>
          <w:bCs/>
        </w:rPr>
        <w:t xml:space="preserve"> </w:t>
      </w:r>
      <w:r>
        <w:t>Федерального закона № </w:t>
      </w:r>
      <w:r w:rsidRPr="003A3FF6">
        <w:t xml:space="preserve">44-ФЗ </w:t>
      </w:r>
      <w:r w:rsidRPr="0086473A">
        <w:rPr>
          <w:bCs/>
        </w:rPr>
        <w:t>должна содержать документы и сведения, направленные заказчику оператором электронной площадки</w:t>
      </w:r>
      <w:r w:rsidR="007F083C">
        <w:rPr>
          <w:bCs/>
        </w:rPr>
        <w:t xml:space="preserve"> (далее – </w:t>
      </w:r>
      <w:proofErr w:type="spellStart"/>
      <w:r w:rsidR="007F083C">
        <w:rPr>
          <w:bCs/>
        </w:rPr>
        <w:t>ОЭП</w:t>
      </w:r>
      <w:proofErr w:type="spellEnd"/>
      <w:r w:rsidR="007F083C">
        <w:rPr>
          <w:bCs/>
        </w:rPr>
        <w:t>)</w:t>
      </w:r>
      <w:r w:rsidRPr="0086473A">
        <w:rPr>
          <w:bCs/>
        </w:rPr>
        <w:t xml:space="preserve">, предусмотренные пунктами </w:t>
      </w:r>
      <w:r>
        <w:rPr>
          <w:bCs/>
        </w:rPr>
        <w:t>2</w:t>
      </w:r>
      <w:r w:rsidR="007E24B2">
        <w:rPr>
          <w:bCs/>
        </w:rPr>
        <w:t xml:space="preserve"> </w:t>
      </w:r>
      <w:r w:rsidRPr="0086473A">
        <w:rPr>
          <w:bCs/>
        </w:rPr>
        <w:t>-</w:t>
      </w:r>
      <w:r w:rsidR="007E24B2">
        <w:rPr>
          <w:bCs/>
        </w:rPr>
        <w:t xml:space="preserve"> </w:t>
      </w:r>
      <w:r>
        <w:rPr>
          <w:bCs/>
        </w:rPr>
        <w:t>6</w:t>
      </w:r>
      <w:r w:rsidRPr="0086473A">
        <w:rPr>
          <w:bCs/>
        </w:rPr>
        <w:t xml:space="preserve"> и 8 части 2 статьи </w:t>
      </w:r>
      <w:r>
        <w:rPr>
          <w:bCs/>
        </w:rPr>
        <w:t>61</w:t>
      </w:r>
      <w:r w:rsidRPr="0086473A">
        <w:rPr>
          <w:bCs/>
        </w:rPr>
        <w:t xml:space="preserve"> </w:t>
      </w:r>
      <w:r>
        <w:t>Федерального закона № </w:t>
      </w:r>
      <w:r w:rsidR="007E24B2">
        <w:t>44-ФЗ</w:t>
      </w:r>
      <w:r w:rsidRPr="003A3FF6">
        <w:t>.</w:t>
      </w:r>
      <w:r>
        <w:t xml:space="preserve"> </w:t>
      </w:r>
    </w:p>
    <w:p w:rsidR="006B1555" w:rsidRPr="001E48CF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09"/>
        <w:jc w:val="both"/>
        <w:outlineLvl w:val="1"/>
      </w:pPr>
      <w:proofErr w:type="gramStart"/>
      <w:r>
        <w:rPr>
          <w:rFonts w:cs="Calibri"/>
        </w:rPr>
        <w:t xml:space="preserve">В соответствии с частью 10 статьи 61 </w:t>
      </w:r>
      <w:r>
        <w:t>Федерального закона № </w:t>
      </w:r>
      <w:r w:rsidRPr="003A3FF6">
        <w:t xml:space="preserve">44-ФЗ </w:t>
      </w:r>
      <w:r>
        <w:t>в</w:t>
      </w:r>
      <w:r w:rsidRPr="009D60BF">
        <w:rPr>
          <w:rFonts w:cs="Calibri"/>
        </w:rPr>
        <w:t xml:space="preserve"> случае внесения изменений в документы и</w:t>
      </w:r>
      <w:r>
        <w:rPr>
          <w:rFonts w:cs="Calibri"/>
        </w:rPr>
        <w:t xml:space="preserve"> информацию</w:t>
      </w:r>
      <w:r w:rsidRPr="009D60BF">
        <w:rPr>
          <w:rFonts w:cs="Calibri"/>
        </w:rPr>
        <w:t xml:space="preserve">, замены или прекращения действия указанных документов (в том числе замены или прекращения действия </w:t>
      </w:r>
      <w:r w:rsidRPr="00AB4C53">
        <w:rPr>
          <w:rFonts w:cs="Calibri"/>
        </w:rPr>
        <w:t>усиленной электронной подпис</w:t>
      </w:r>
      <w:r>
        <w:rPr>
          <w:rFonts w:cs="Calibri"/>
        </w:rPr>
        <w:t>и</w:t>
      </w:r>
      <w:r w:rsidRPr="009D60BF">
        <w:rPr>
          <w:rFonts w:cs="Calibri"/>
        </w:rPr>
        <w:t xml:space="preserve">) </w:t>
      </w:r>
      <w:r>
        <w:rPr>
          <w:rFonts w:cs="Calibri"/>
        </w:rPr>
        <w:t xml:space="preserve">либо выдачи участником аукциона новых доверенностей на осуществление от его имени действий по участию в таких аукционах этот участник </w:t>
      </w:r>
      <w:r w:rsidRPr="009D60BF">
        <w:rPr>
          <w:rFonts w:cs="Calibri"/>
        </w:rPr>
        <w:t xml:space="preserve">обязан незамедлительно направить </w:t>
      </w:r>
      <w:proofErr w:type="spellStart"/>
      <w:r w:rsidR="007F083C">
        <w:rPr>
          <w:rFonts w:cs="Calibri"/>
        </w:rPr>
        <w:t>ОЭП</w:t>
      </w:r>
      <w:proofErr w:type="spellEnd"/>
      <w:r w:rsidRPr="009D60BF">
        <w:rPr>
          <w:rFonts w:cs="Calibri"/>
        </w:rPr>
        <w:t xml:space="preserve"> новые документы и</w:t>
      </w:r>
      <w:proofErr w:type="gramEnd"/>
      <w:r w:rsidRPr="009D60BF">
        <w:rPr>
          <w:rFonts w:cs="Calibri"/>
        </w:rPr>
        <w:t xml:space="preserve"> </w:t>
      </w:r>
      <w:r>
        <w:rPr>
          <w:rFonts w:cs="Calibri"/>
        </w:rPr>
        <w:t>информацию, уведомление о прекращении действия указанных документов, прекращении действия усиленной электронной подписи</w:t>
      </w:r>
      <w:r w:rsidRPr="009D60BF">
        <w:t xml:space="preserve"> на дату и время окончания срока подачи заявок на участие в аукционе</w:t>
      </w:r>
      <w:r w:rsidRPr="009D60BF">
        <w:rPr>
          <w:rFonts w:cs="Calibri"/>
        </w:rPr>
        <w:t>.</w:t>
      </w:r>
      <w:r>
        <w:rPr>
          <w:rFonts w:cs="Calibri"/>
        </w:rPr>
        <w:t xml:space="preserve"> При этом ответственность за достоверность информации, содержащейся в указанных документах и информации, за своевременное уведомление </w:t>
      </w:r>
      <w:proofErr w:type="spellStart"/>
      <w:r w:rsidR="007F083C">
        <w:rPr>
          <w:rFonts w:cs="Calibri"/>
        </w:rPr>
        <w:t>ОЭП</w:t>
      </w:r>
      <w:proofErr w:type="spellEnd"/>
      <w:r>
        <w:rPr>
          <w:rFonts w:cs="Calibri"/>
        </w:rPr>
        <w:t xml:space="preserve"> о внесении изменений в документы и информацию, замену или прекращение действия указанных документов несет участник аукциона, представивший такие документы и информацию.</w:t>
      </w:r>
    </w:p>
    <w:p w:rsidR="006B1555" w:rsidRPr="00DD745F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09"/>
        <w:jc w:val="both"/>
        <w:outlineLvl w:val="1"/>
        <w:rPr>
          <w:bCs/>
        </w:rPr>
      </w:pPr>
      <w:r w:rsidRPr="0058279F">
        <w:rPr>
          <w:bCs/>
        </w:rPr>
        <w:t xml:space="preserve">12. </w:t>
      </w:r>
      <w:proofErr w:type="gramStart"/>
      <w:r w:rsidRPr="0058279F">
        <w:rPr>
          <w:bCs/>
        </w:rPr>
        <w:t>В случае если содержащиеся во второй части заявки на участие в аукционе сведени</w:t>
      </w:r>
      <w:r w:rsidR="007E24B2">
        <w:rPr>
          <w:bCs/>
        </w:rPr>
        <w:t xml:space="preserve">я о месте нахождения участника </w:t>
      </w:r>
      <w:r w:rsidRPr="0058279F">
        <w:rPr>
          <w:bCs/>
        </w:rPr>
        <w:t xml:space="preserve">аукциона и сведения о фамилии, имени, отчестве, указанные в документе, подтверждающем полномочия лица на осуществление действий от имени участника аукциона - юридического лица, и сведения, указанные в представленной при аккредитации на электронной площадке выписке из </w:t>
      </w:r>
      <w:proofErr w:type="spellStart"/>
      <w:r w:rsidR="007E22B1">
        <w:rPr>
          <w:bCs/>
        </w:rPr>
        <w:t>ЕГРЮЛ</w:t>
      </w:r>
      <w:proofErr w:type="spellEnd"/>
      <w:r w:rsidRPr="0058279F">
        <w:rPr>
          <w:bCs/>
        </w:rPr>
        <w:t>, не совпадают, то данный факт не свидетельствует о</w:t>
      </w:r>
      <w:proofErr w:type="gramEnd"/>
      <w:r w:rsidRPr="0058279F">
        <w:rPr>
          <w:bCs/>
        </w:rPr>
        <w:t xml:space="preserve"> </w:t>
      </w:r>
      <w:proofErr w:type="gramStart"/>
      <w:r w:rsidRPr="00DD745F">
        <w:rPr>
          <w:bCs/>
        </w:rPr>
        <w:t xml:space="preserve">наличии в представленных участником </w:t>
      </w:r>
      <w:r>
        <w:rPr>
          <w:bCs/>
        </w:rPr>
        <w:t>аукциона</w:t>
      </w:r>
      <w:r w:rsidRPr="00DD745F">
        <w:rPr>
          <w:bCs/>
        </w:rPr>
        <w:t xml:space="preserve"> документов недо</w:t>
      </w:r>
      <w:r w:rsidR="007E22B1">
        <w:rPr>
          <w:bCs/>
        </w:rPr>
        <w:t>стоверных сведений об участнике</w:t>
      </w:r>
      <w:r>
        <w:rPr>
          <w:bCs/>
        </w:rPr>
        <w:t xml:space="preserve"> аукциона</w:t>
      </w:r>
      <w:r w:rsidRPr="00DD745F">
        <w:rPr>
          <w:bCs/>
        </w:rPr>
        <w:t xml:space="preserve"> и не является о</w:t>
      </w:r>
      <w:r w:rsidR="007F083C">
        <w:rPr>
          <w:bCs/>
        </w:rPr>
        <w:t>снованием для принятия решения Е</w:t>
      </w:r>
      <w:r w:rsidRPr="00DD745F">
        <w:rPr>
          <w:bCs/>
        </w:rPr>
        <w:t>диной комис</w:t>
      </w:r>
      <w:r w:rsidR="007E22B1">
        <w:rPr>
          <w:bCs/>
        </w:rPr>
        <w:t xml:space="preserve">сией о несоответствии участника </w:t>
      </w:r>
      <w:r>
        <w:rPr>
          <w:bCs/>
        </w:rPr>
        <w:t>аукциона</w:t>
      </w:r>
      <w:r w:rsidRPr="00DD745F">
        <w:rPr>
          <w:bCs/>
        </w:rPr>
        <w:t xml:space="preserve"> требованиям, установленным </w:t>
      </w:r>
      <w:r>
        <w:rPr>
          <w:bCs/>
        </w:rPr>
        <w:t xml:space="preserve">аукционной </w:t>
      </w:r>
      <w:r w:rsidRPr="00DD745F">
        <w:rPr>
          <w:bCs/>
        </w:rPr>
        <w:t xml:space="preserve">документацией, так как в данном случае нарушаются требования законодательства о государственной регистрации юридических лиц и индивидуальных предпринимателей, а не требования </w:t>
      </w:r>
      <w:r w:rsidRPr="0058279F">
        <w:rPr>
          <w:bCs/>
        </w:rPr>
        <w:t xml:space="preserve">Федерального закона № 44-ФЗ </w:t>
      </w:r>
      <w:r w:rsidRPr="00DD745F">
        <w:rPr>
          <w:bCs/>
        </w:rPr>
        <w:t xml:space="preserve">Выписка из </w:t>
      </w:r>
      <w:proofErr w:type="spellStart"/>
      <w:r w:rsidRPr="00DD745F">
        <w:rPr>
          <w:bCs/>
        </w:rPr>
        <w:t>ЕГРЮЛ</w:t>
      </w:r>
      <w:proofErr w:type="spellEnd"/>
      <w:r w:rsidRPr="00DD745F">
        <w:rPr>
          <w:bCs/>
        </w:rPr>
        <w:t xml:space="preserve"> подтверждает исключительно факт регистрации участника </w:t>
      </w:r>
      <w:r w:rsidRPr="0058279F">
        <w:rPr>
          <w:bCs/>
        </w:rPr>
        <w:t>аукциона</w:t>
      </w:r>
      <w:r w:rsidRPr="00DD745F">
        <w:rPr>
          <w:bCs/>
        </w:rPr>
        <w:t>, а</w:t>
      </w:r>
      <w:proofErr w:type="gramEnd"/>
      <w:r w:rsidRPr="00DD745F">
        <w:rPr>
          <w:bCs/>
        </w:rPr>
        <w:t xml:space="preserve"> </w:t>
      </w:r>
      <w:proofErr w:type="gramStart"/>
      <w:r w:rsidRPr="00DD745F">
        <w:rPr>
          <w:bCs/>
        </w:rPr>
        <w:t>не получение</w:t>
      </w:r>
      <w:proofErr w:type="gramEnd"/>
      <w:r w:rsidRPr="00DD745F">
        <w:rPr>
          <w:bCs/>
        </w:rPr>
        <w:t xml:space="preserve"> о нем определенных сведений. Оценка выписки из ЕГРЮЛ на ее соответствие законодательству Заказчиком не производится.</w:t>
      </w:r>
    </w:p>
    <w:p w:rsidR="006B1555" w:rsidRDefault="006B1555" w:rsidP="006B1555">
      <w:pPr>
        <w:spacing w:line="216" w:lineRule="auto"/>
        <w:ind w:firstLine="720"/>
        <w:jc w:val="both"/>
        <w:rPr>
          <w:bCs/>
        </w:rPr>
      </w:pPr>
      <w:r w:rsidRPr="00AD0E6D">
        <w:rPr>
          <w:bCs/>
        </w:rPr>
        <w:t>Кроме этого, отсутствие расшифровки имени и отчества руководителя юридического лица во второй части заявки на участие в аукционе не является о</w:t>
      </w:r>
      <w:r w:rsidR="007E22B1">
        <w:rPr>
          <w:bCs/>
        </w:rPr>
        <w:t>снованием для принятия решения Е</w:t>
      </w:r>
      <w:r w:rsidRPr="00AD0E6D">
        <w:rPr>
          <w:bCs/>
        </w:rPr>
        <w:t xml:space="preserve">диной комиссией о несоответствии участника </w:t>
      </w:r>
      <w:r w:rsidR="007E22B1">
        <w:rPr>
          <w:bCs/>
        </w:rPr>
        <w:t>аукциона</w:t>
      </w:r>
      <w:r w:rsidRPr="00AD0E6D">
        <w:rPr>
          <w:bCs/>
        </w:rPr>
        <w:t xml:space="preserve"> требованиям, установленным </w:t>
      </w:r>
      <w:r w:rsidR="007F083C">
        <w:rPr>
          <w:bCs/>
        </w:rPr>
        <w:t>аукционной документацией</w:t>
      </w:r>
      <w:r w:rsidRPr="00AD0E6D">
        <w:rPr>
          <w:bCs/>
        </w:rPr>
        <w:t xml:space="preserve">. </w:t>
      </w:r>
    </w:p>
    <w:p w:rsidR="006B1555" w:rsidRPr="001E48CF" w:rsidRDefault="006B1555" w:rsidP="006B1555">
      <w:pPr>
        <w:shd w:val="clear" w:color="auto" w:fill="FFFFFF"/>
        <w:spacing w:line="216" w:lineRule="auto"/>
        <w:ind w:firstLine="70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 случае </w:t>
      </w:r>
      <w:r>
        <w:t xml:space="preserve">если содержащиеся в заявке на участие в аукционе сведения о месте нахождения участника аукциона, указанные в документе, подтверждающем полномочия лица на осуществление действий от имени участника закупки - юридического лица, и сведения, указанные в представленной во второй части заявки выписке из </w:t>
      </w:r>
      <w:proofErr w:type="spellStart"/>
      <w:r w:rsidR="007E22B1">
        <w:t>ЕГРЮЛ</w:t>
      </w:r>
      <w:proofErr w:type="spellEnd"/>
      <w:r>
        <w:t>, не совпадают, то участник закупки</w:t>
      </w:r>
      <w:r>
        <w:rPr>
          <w:shd w:val="clear" w:color="auto" w:fill="FFFFFF"/>
        </w:rPr>
        <w:t xml:space="preserve"> несет риск последствий неполучения юридически значимых сообщений, поступивших по его адресу, указанному</w:t>
      </w:r>
      <w:proofErr w:type="gramEnd"/>
      <w:r>
        <w:rPr>
          <w:shd w:val="clear" w:color="auto" w:fill="FFFFFF"/>
        </w:rPr>
        <w:t xml:space="preserve"> в ЕГРЮЛ, а также риск отсутствия по этому адресу своего представителя, и такое юридическое лицо не вправе в </w:t>
      </w:r>
      <w:proofErr w:type="gramStart"/>
      <w:r>
        <w:rPr>
          <w:shd w:val="clear" w:color="auto" w:fill="FFFFFF"/>
        </w:rPr>
        <w:t>отношениях</w:t>
      </w:r>
      <w:proofErr w:type="gramEnd"/>
      <w:r>
        <w:rPr>
          <w:shd w:val="clear" w:color="auto" w:fill="FFFFFF"/>
        </w:rPr>
        <w:t xml:space="preserve"> с лицами, добросовестно полагавшимися на данные ЕГРЮЛ об адресе юридического лица, ссылаться на данные, не внесенные в указанный реестр, а </w:t>
      </w:r>
      <w:r w:rsidRPr="00C33841">
        <w:rPr>
          <w:shd w:val="clear" w:color="auto" w:fill="FFFFFF"/>
        </w:rPr>
        <w:t xml:space="preserve">также на </w:t>
      </w:r>
      <w:r w:rsidRPr="001E48CF">
        <w:rPr>
          <w:shd w:val="clear" w:color="auto" w:fill="FFFFFF"/>
        </w:rPr>
        <w:t xml:space="preserve">недостоверность данных, содержащихся в нем. </w:t>
      </w:r>
    </w:p>
    <w:p w:rsidR="006B1555" w:rsidRPr="00D34F1F" w:rsidRDefault="006B1555" w:rsidP="006B1555">
      <w:pPr>
        <w:pStyle w:val="msonormalcxspmiddle"/>
        <w:spacing w:after="0" w:line="213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</w:t>
      </w:r>
      <w:r w:rsidRPr="00D34F1F">
        <w:rPr>
          <w:rFonts w:ascii="Times New Roman" w:hAnsi="Times New Roman" w:cs="Times New Roman"/>
          <w:sz w:val="24"/>
          <w:szCs w:val="24"/>
        </w:rPr>
        <w:t xml:space="preserve">если содержащиеся в заявке на участие в аукционе сведения о наименовании </w:t>
      </w:r>
      <w:proofErr w:type="gramStart"/>
      <w:r w:rsidRPr="00D34F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34F1F">
        <w:rPr>
          <w:rFonts w:ascii="Times New Roman" w:hAnsi="Times New Roman" w:cs="Times New Roman"/>
          <w:sz w:val="24"/>
          <w:szCs w:val="24"/>
        </w:rPr>
        <w:t>или) месте нахождения участника аукциона и сведения, указанные в учредительных документах не совпадают, то данный факт свидетельствует о наличии в представленных участником аукциона документов недостоверных сведений об участнике аукциона и является о</w:t>
      </w:r>
      <w:r w:rsidR="007E22B1">
        <w:rPr>
          <w:rFonts w:ascii="Times New Roman" w:hAnsi="Times New Roman" w:cs="Times New Roman"/>
          <w:sz w:val="24"/>
          <w:szCs w:val="24"/>
        </w:rPr>
        <w:t>снованием для принятия решения Е</w:t>
      </w:r>
      <w:r w:rsidRPr="00D34F1F">
        <w:rPr>
          <w:rFonts w:ascii="Times New Roman" w:hAnsi="Times New Roman" w:cs="Times New Roman"/>
          <w:sz w:val="24"/>
          <w:szCs w:val="24"/>
        </w:rPr>
        <w:t>диной комиссией о несоответствии участника аукциона требованиям, которые предъявляются к участнику закупки и указаны в аукционной документации, поскольку в данном случае нарушаются требования п.2 ст.54 Гражданского кодекса Российской Федерации, из которого следует, что место нахождения общества определяется местом его государственной регист</w:t>
      </w:r>
      <w:r w:rsidR="007E22B1">
        <w:rPr>
          <w:rFonts w:ascii="Times New Roman" w:hAnsi="Times New Roman" w:cs="Times New Roman"/>
          <w:sz w:val="24"/>
          <w:szCs w:val="24"/>
        </w:rPr>
        <w:t>рации и указывается в его У</w:t>
      </w:r>
      <w:r w:rsidRPr="00D34F1F">
        <w:rPr>
          <w:rFonts w:ascii="Times New Roman" w:hAnsi="Times New Roman" w:cs="Times New Roman"/>
          <w:sz w:val="24"/>
          <w:szCs w:val="24"/>
        </w:rPr>
        <w:t>ставе.</w:t>
      </w:r>
    </w:p>
    <w:p w:rsidR="006B1555" w:rsidRPr="00D34F1F" w:rsidRDefault="006B1555" w:rsidP="006B1555">
      <w:pPr>
        <w:spacing w:line="216" w:lineRule="auto"/>
        <w:ind w:firstLine="720"/>
        <w:jc w:val="both"/>
      </w:pPr>
      <w:r w:rsidRPr="0009199D">
        <w:t>1</w:t>
      </w:r>
      <w:r>
        <w:t>3</w:t>
      </w:r>
      <w:r w:rsidRPr="0009199D">
        <w:t>. </w:t>
      </w:r>
      <w:proofErr w:type="gramStart"/>
      <w:r w:rsidRPr="0009199D">
        <w:t xml:space="preserve">При предоставлении во второй части заявки документов и сведений, подтверждающих соответствие участника аукциона требованию, установленному пункту 1 части 1 статьи 31 </w:t>
      </w:r>
      <w:r w:rsidRPr="00F04546">
        <w:rPr>
          <w:bCs/>
        </w:rPr>
        <w:t xml:space="preserve">Федерального </w:t>
      </w:r>
      <w:r>
        <w:rPr>
          <w:bCs/>
        </w:rPr>
        <w:t xml:space="preserve">закона № 44-ФЗ </w:t>
      </w:r>
      <w:r w:rsidRPr="0009199D">
        <w:t>следует име</w:t>
      </w:r>
      <w:r w:rsidR="007E22B1">
        <w:t>ть ввиду, что участник</w:t>
      </w:r>
      <w:r>
        <w:t xml:space="preserve"> аукциона</w:t>
      </w:r>
      <w:r w:rsidRPr="0009199D">
        <w:t xml:space="preserve"> должен соответствовать требова</w:t>
      </w:r>
      <w:r>
        <w:t xml:space="preserve">ниям к лицам, которые вправе </w:t>
      </w:r>
      <w:r>
        <w:rPr>
          <w:bCs/>
        </w:rPr>
        <w:t xml:space="preserve">осуществлять любые виды предпринимательской деятельности, не запрещенные законом, </w:t>
      </w:r>
      <w:r>
        <w:t xml:space="preserve">а именно, </w:t>
      </w:r>
      <w:r>
        <w:rPr>
          <w:bCs/>
        </w:rPr>
        <w:t xml:space="preserve">в случае, если </w:t>
      </w:r>
      <w:r>
        <w:rPr>
          <w:bCs/>
        </w:rPr>
        <w:lastRenderedPageBreak/>
        <w:t xml:space="preserve">законодательством РФ предусмотрено лицензирование вида деятельности, являющегося предметом </w:t>
      </w:r>
      <w:r>
        <w:t>аукциона</w:t>
      </w:r>
      <w:r w:rsidR="007E22B1">
        <w:rPr>
          <w:bCs/>
        </w:rPr>
        <w:t>, участник</w:t>
      </w:r>
      <w:proofErr w:type="gramEnd"/>
      <w:r>
        <w:t xml:space="preserve"> аукциона</w:t>
      </w:r>
      <w:r>
        <w:rPr>
          <w:bCs/>
        </w:rPr>
        <w:t xml:space="preserve"> должен обладать лицензией, действующей на дату и время окончания срока подачи заявок на участие в </w:t>
      </w:r>
      <w:proofErr w:type="gramStart"/>
      <w:r>
        <w:t>аукционе</w:t>
      </w:r>
      <w:proofErr w:type="gramEnd"/>
      <w:r>
        <w:rPr>
          <w:bCs/>
        </w:rPr>
        <w:t xml:space="preserve">, </w:t>
      </w:r>
      <w:r>
        <w:t>в случае установления Заказчиком данного требования в извещении о проведении аукциона.</w:t>
      </w:r>
    </w:p>
    <w:p w:rsidR="006B1555" w:rsidRPr="00A42C59" w:rsidRDefault="006B1555" w:rsidP="006B1555">
      <w:pPr>
        <w:pStyle w:val="a3"/>
        <w:spacing w:before="0" w:beforeAutospacing="0" w:after="0" w:afterAutospacing="0" w:line="216" w:lineRule="auto"/>
        <w:ind w:firstLine="720"/>
        <w:jc w:val="both"/>
      </w:pPr>
      <w:r w:rsidRPr="00A42C59">
        <w:t>14. Под правомочностью участника закупки</w:t>
      </w:r>
      <w:r>
        <w:t xml:space="preserve">, в </w:t>
      </w:r>
      <w:proofErr w:type="gramStart"/>
      <w:r>
        <w:t>соответствии</w:t>
      </w:r>
      <w:proofErr w:type="gramEnd"/>
      <w:r>
        <w:t xml:space="preserve"> с </w:t>
      </w:r>
      <w:r w:rsidRPr="00A42C59">
        <w:t>пункт</w:t>
      </w:r>
      <w:r>
        <w:t>ом</w:t>
      </w:r>
      <w:r w:rsidRPr="00A42C59">
        <w:t xml:space="preserve"> 2 части 1</w:t>
      </w:r>
      <w:r w:rsidRPr="0009199D">
        <w:t xml:space="preserve"> статьи 31</w:t>
      </w:r>
      <w:r w:rsidRPr="00A53E67">
        <w:t xml:space="preserve"> </w:t>
      </w:r>
      <w:r w:rsidRPr="00A53E67">
        <w:rPr>
          <w:bCs/>
        </w:rPr>
        <w:t>Федерального закона № 44-ФЗ</w:t>
      </w:r>
      <w:r>
        <w:rPr>
          <w:bCs/>
        </w:rPr>
        <w:t xml:space="preserve">, </w:t>
      </w:r>
      <w:r>
        <w:t>следует</w:t>
      </w:r>
      <w:r w:rsidRPr="00A42C59">
        <w:t xml:space="preserve"> понимать предусмотренную законом и учредительными документами возможность участника осуществлять юридически значимые действия (правоспособность юридических лиц и индивидуальных предпринимателей, дееспособность иных физических лиц).</w:t>
      </w:r>
    </w:p>
    <w:p w:rsidR="006B1555" w:rsidRPr="00A42C59" w:rsidRDefault="006B1555" w:rsidP="006B1555">
      <w:pPr>
        <w:pStyle w:val="a3"/>
        <w:spacing w:before="0" w:beforeAutospacing="0" w:after="0" w:afterAutospacing="0" w:line="216" w:lineRule="auto"/>
        <w:ind w:firstLine="720"/>
        <w:jc w:val="both"/>
      </w:pPr>
      <w:r w:rsidRPr="00A42C59">
        <w:t xml:space="preserve">Правоспособность юридического лица возникает в момент его создания, т.е. внесения сведений о нем в </w:t>
      </w:r>
      <w:proofErr w:type="spellStart"/>
      <w:r w:rsidRPr="00A42C59">
        <w:t>ЕГРЮЛ</w:t>
      </w:r>
      <w:proofErr w:type="spellEnd"/>
      <w:r w:rsidRPr="00A42C59">
        <w:t xml:space="preserve"> (пункт 3 статьи 49, пункт 8 статьи 51 Гражданского кодекса Российской Федерации). Индивидуальный предприниматель вправе осуществлять предпринимательскую деятельность, в том числе принимать участие в закупках, с момента его государственной регистрации (пункт 1 статьи 23 Гражданского кодекса Российской Федерации). </w:t>
      </w:r>
      <w:proofErr w:type="gramStart"/>
      <w:r w:rsidRPr="00A42C59">
        <w:t>Физическое лицо, не являющееся индивидуальным предпринимателем, для участия в закупках должно быть дееспособным (статья 21 Гражданского кодекса Российской Федерации), т.е. совершеннолетним (или не достигшим восемнадцатилетнего возраста, но состоящим в браке либо эмансипированным в порядке, установленном статьей 27 Гражданского кодекса Российской Федерации) и не лишенным дееспособности в установленном законом порядке.</w:t>
      </w:r>
      <w:proofErr w:type="gramEnd"/>
    </w:p>
    <w:p w:rsidR="006B1555" w:rsidRDefault="006B1555" w:rsidP="006B1555">
      <w:pPr>
        <w:spacing w:line="216" w:lineRule="auto"/>
        <w:ind w:firstLine="720"/>
        <w:jc w:val="both"/>
      </w:pPr>
      <w:r>
        <w:t xml:space="preserve">Таким образом, в зависимости от лица, являющегося участником закупки, </w:t>
      </w:r>
      <w:proofErr w:type="gramStart"/>
      <w:r>
        <w:t>документами, подтверждающими правомочность такого лица заключить контракт являются</w:t>
      </w:r>
      <w:proofErr w:type="gramEnd"/>
      <w:r>
        <w:t>:</w:t>
      </w:r>
    </w:p>
    <w:p w:rsidR="006B1555" w:rsidRDefault="006B1555" w:rsidP="006B1555">
      <w:pPr>
        <w:spacing w:line="216" w:lineRule="auto"/>
        <w:ind w:firstLine="720"/>
        <w:jc w:val="both"/>
      </w:pPr>
      <w:r>
        <w:t>- копия выписки из ЕГРЮЛ (для юридического лица);</w:t>
      </w:r>
    </w:p>
    <w:p w:rsidR="006B1555" w:rsidRDefault="006B1555" w:rsidP="006B1555">
      <w:pPr>
        <w:spacing w:line="216" w:lineRule="auto"/>
        <w:ind w:firstLine="720"/>
        <w:jc w:val="both"/>
      </w:pPr>
      <w:r>
        <w:t xml:space="preserve">- копия выписки из </w:t>
      </w:r>
      <w:proofErr w:type="spellStart"/>
      <w:r w:rsidR="007E22B1">
        <w:t>ЕГРИП</w:t>
      </w:r>
      <w:proofErr w:type="spellEnd"/>
      <w:r>
        <w:t xml:space="preserve"> (для индивидуального предпринимателя);</w:t>
      </w:r>
    </w:p>
    <w:p w:rsidR="006B1555" w:rsidRDefault="006B1555" w:rsidP="006B1555">
      <w:pPr>
        <w:spacing w:line="216" w:lineRule="auto"/>
        <w:ind w:firstLine="720"/>
        <w:jc w:val="both"/>
      </w:pPr>
      <w:r>
        <w:t>- копии документов, удостоверяющих личность (для иного физического лица);</w:t>
      </w:r>
    </w:p>
    <w:p w:rsidR="006B1555" w:rsidRDefault="006B1555" w:rsidP="006B1555">
      <w:pPr>
        <w:spacing w:line="216" w:lineRule="auto"/>
        <w:ind w:firstLine="720"/>
        <w:jc w:val="both"/>
      </w:pPr>
      <w:r>
        <w:t>- </w:t>
      </w:r>
      <w:r w:rsidRPr="00DB0D57">
        <w:t xml:space="preserve">доверенность на заключение контракта от имени участника аукциона, заверенная печатью участника аукциона и подписанная руководителем или уполномоченным руководителем лицом, либо засвидетельствованная в нотариальном </w:t>
      </w:r>
      <w:proofErr w:type="gramStart"/>
      <w:r w:rsidRPr="00DB0D57">
        <w:t>порядке</w:t>
      </w:r>
      <w:proofErr w:type="gramEnd"/>
      <w:r w:rsidRPr="00DB0D57">
        <w:t xml:space="preserve"> копия указанной доверенности. В случае если указанная доверенность подписана лицом, уполномоченным руководителем, необходимо также представить документ, подтверждающий полномочия такого лица</w:t>
      </w:r>
      <w:r>
        <w:t>.</w:t>
      </w:r>
    </w:p>
    <w:p w:rsidR="006B1555" w:rsidRPr="007D71CF" w:rsidRDefault="006B1555" w:rsidP="006B1555">
      <w:pPr>
        <w:shd w:val="clear" w:color="auto" w:fill="FFFFFF"/>
        <w:spacing w:line="216" w:lineRule="auto"/>
        <w:ind w:firstLine="720"/>
        <w:jc w:val="both"/>
        <w:rPr>
          <w:bCs/>
        </w:rPr>
      </w:pPr>
      <w:r w:rsidRPr="007D71CF">
        <w:rPr>
          <w:bCs/>
        </w:rPr>
        <w:t>15. </w:t>
      </w:r>
      <w:proofErr w:type="gramStart"/>
      <w:r w:rsidRPr="007D71CF">
        <w:rPr>
          <w:rFonts w:eastAsia="DejaVu Sans"/>
        </w:rPr>
        <w:t>В соответствии с пунктом 2 части 5 статьи 66 Федерального закона № 44-ФЗ, участник аукциона в заявке на участие в аукционе обязан декларировать свое соответствие обязательным требованиям, предусмотренным в пунктах 3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-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5, 7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-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9 части 1 статьи 31 Федерального закона № 44-ФЗ на день окончания подачи пе</w:t>
      </w:r>
      <w:r w:rsidR="007E22B1">
        <w:rPr>
          <w:rFonts w:eastAsia="DejaVu Sans"/>
        </w:rPr>
        <w:t xml:space="preserve">рвой части заявки на участие в </w:t>
      </w:r>
      <w:r w:rsidRPr="007D71CF">
        <w:rPr>
          <w:rFonts w:eastAsia="DejaVu Sans"/>
        </w:rPr>
        <w:t xml:space="preserve"> аукционе.</w:t>
      </w:r>
      <w:proofErr w:type="gramEnd"/>
      <w:r w:rsidRPr="007D71CF">
        <w:rPr>
          <w:rFonts w:eastAsia="DejaVu Sans"/>
        </w:rPr>
        <w:t xml:space="preserve"> </w:t>
      </w:r>
      <w:proofErr w:type="gramStart"/>
      <w:r w:rsidRPr="007D71CF">
        <w:rPr>
          <w:rFonts w:eastAsia="DejaVu Sans"/>
        </w:rPr>
        <w:t xml:space="preserve">В случае если штатным интерфейсом </w:t>
      </w:r>
      <w:proofErr w:type="spellStart"/>
      <w:r w:rsidR="007F083C">
        <w:rPr>
          <w:rFonts w:eastAsia="DejaVu Sans"/>
        </w:rPr>
        <w:t>ОЭП</w:t>
      </w:r>
      <w:proofErr w:type="spellEnd"/>
      <w:r w:rsidRPr="007D71CF">
        <w:rPr>
          <w:rFonts w:eastAsia="DejaVu Sans"/>
        </w:rPr>
        <w:t xml:space="preserve"> предусмотрено декларирование участником аукциона соответствие обязательным требованиям, предусмотренным в пунктах 3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-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5, 7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-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 xml:space="preserve">9 части 1 статьи 31 Федерального закона № 44-ФЗ путем </w:t>
      </w:r>
      <w:r w:rsidRPr="007D71CF">
        <w:rPr>
          <w:bCs/>
        </w:rPr>
        <w:t xml:space="preserve">заполнения формы, установленной штатным интерфейсом </w:t>
      </w:r>
      <w:proofErr w:type="spellStart"/>
      <w:r w:rsidR="007F083C">
        <w:rPr>
          <w:bCs/>
        </w:rPr>
        <w:t>ОЭП</w:t>
      </w:r>
      <w:proofErr w:type="spellEnd"/>
      <w:r w:rsidRPr="007D71CF">
        <w:rPr>
          <w:bCs/>
        </w:rPr>
        <w:t>,</w:t>
      </w:r>
      <w:r w:rsidRPr="007D71CF">
        <w:rPr>
          <w:rFonts w:eastAsia="DejaVu Sans"/>
        </w:rPr>
        <w:t xml:space="preserve"> такой участник аукционе может  не </w:t>
      </w:r>
      <w:r w:rsidRPr="007D71CF">
        <w:rPr>
          <w:bCs/>
        </w:rPr>
        <w:t xml:space="preserve">прикреплять декларацию ко второй части заявки на участие в </w:t>
      </w:r>
      <w:r w:rsidRPr="007D71CF">
        <w:rPr>
          <w:snapToGrid w:val="0"/>
        </w:rPr>
        <w:t xml:space="preserve">открытом </w:t>
      </w:r>
      <w:r w:rsidRPr="007D71CF">
        <w:rPr>
          <w:bCs/>
        </w:rPr>
        <w:t>аукционе в виде отдельного документа (файла).</w:t>
      </w:r>
      <w:proofErr w:type="gramEnd"/>
    </w:p>
    <w:p w:rsidR="006B1555" w:rsidRPr="007D71CF" w:rsidRDefault="006B1555" w:rsidP="006B1555">
      <w:pPr>
        <w:pStyle w:val="msonormalcxspmiddlecxspmiddle"/>
        <w:widowControl w:val="0"/>
        <w:spacing w:before="0" w:beforeAutospacing="0" w:after="0" w:afterAutospacing="0" w:line="213" w:lineRule="auto"/>
        <w:ind w:firstLine="567"/>
        <w:contextualSpacing/>
        <w:jc w:val="both"/>
        <w:rPr>
          <w:rFonts w:eastAsia="DejaVu Sans"/>
        </w:rPr>
      </w:pPr>
      <w:r w:rsidRPr="007D71CF">
        <w:rPr>
          <w:rFonts w:eastAsia="DejaVu Sans"/>
        </w:rPr>
        <w:t>В случае если при проведен</w:t>
      </w:r>
      <w:proofErr w:type="gramStart"/>
      <w:r w:rsidRPr="007D71CF">
        <w:rPr>
          <w:rFonts w:eastAsia="DejaVu Sans"/>
        </w:rPr>
        <w:t xml:space="preserve">ии </w:t>
      </w:r>
      <w:r w:rsidR="007E24B2">
        <w:rPr>
          <w:rFonts w:eastAsia="DejaVu Sans"/>
        </w:rPr>
        <w:t>ау</w:t>
      </w:r>
      <w:proofErr w:type="gramEnd"/>
      <w:r w:rsidR="007E24B2">
        <w:rPr>
          <w:rFonts w:eastAsia="DejaVu Sans"/>
        </w:rPr>
        <w:t>кциона Заказчиком, Е</w:t>
      </w:r>
      <w:r w:rsidRPr="007D71CF">
        <w:rPr>
          <w:rFonts w:eastAsia="DejaVu Sans"/>
        </w:rPr>
        <w:t>диной комиссией будет установлен факт несоответствия участника требованиям, установленным в пунктах 3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-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5, 7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-</w:t>
      </w:r>
      <w:r w:rsidR="007E24B2">
        <w:rPr>
          <w:rFonts w:eastAsia="DejaVu Sans"/>
        </w:rPr>
        <w:t xml:space="preserve"> </w:t>
      </w:r>
      <w:r w:rsidRPr="007D71CF">
        <w:rPr>
          <w:rFonts w:eastAsia="DejaVu Sans"/>
        </w:rPr>
        <w:t>9 части 1 статьи 31 настоящ</w:t>
      </w:r>
      <w:r w:rsidR="007E24B2">
        <w:rPr>
          <w:rFonts w:eastAsia="DejaVu Sans"/>
        </w:rPr>
        <w:t>его Федерального закона № 44-ФЗ</w:t>
      </w:r>
      <w:r w:rsidRPr="007D71CF">
        <w:rPr>
          <w:rFonts w:eastAsia="DejaVu Sans"/>
        </w:rPr>
        <w:t>, данный участник аукциона будет отстранен от участия аукционе на любом этапе его проведения.</w:t>
      </w:r>
    </w:p>
    <w:p w:rsidR="006B1555" w:rsidRPr="00940BD2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bCs/>
        </w:rPr>
      </w:pPr>
      <w:r w:rsidRPr="00940BD2">
        <w:rPr>
          <w:bCs/>
        </w:rPr>
        <w:t>16. </w:t>
      </w:r>
      <w:proofErr w:type="gramStart"/>
      <w:r w:rsidRPr="00940BD2">
        <w:rPr>
          <w:bCs/>
        </w:rPr>
        <w:t xml:space="preserve">Отсутствие в реестре участников аукциона, получивших аккредитацию на </w:t>
      </w:r>
      <w:proofErr w:type="spellStart"/>
      <w:r w:rsidR="007F083C">
        <w:rPr>
          <w:bCs/>
        </w:rPr>
        <w:t>ЭП</w:t>
      </w:r>
      <w:proofErr w:type="spellEnd"/>
      <w:r w:rsidRPr="00940BD2">
        <w:rPr>
          <w:bCs/>
        </w:rPr>
        <w:t xml:space="preserve"> копии свидетельства о регистрации юридического лица, копии свидетельства о постановке на учет юридического лица в налоговом органе по месту нахождения на территории Российской Федерации или  копии свидетельства о постановке на учет физического лица (учредителя) в налоговом органе не является основанием для принятия решения </w:t>
      </w:r>
      <w:r w:rsidR="007E22B1">
        <w:rPr>
          <w:bCs/>
        </w:rPr>
        <w:t>Е</w:t>
      </w:r>
      <w:r w:rsidRPr="00940BD2">
        <w:rPr>
          <w:bCs/>
        </w:rPr>
        <w:t xml:space="preserve">диной комиссией о несоответствии участника </w:t>
      </w:r>
      <w:r w:rsidR="007E22B1">
        <w:rPr>
          <w:bCs/>
        </w:rPr>
        <w:t>аукциона</w:t>
      </w:r>
      <w:r w:rsidRPr="00940BD2">
        <w:rPr>
          <w:bCs/>
        </w:rPr>
        <w:t xml:space="preserve"> требованиям, установленным</w:t>
      </w:r>
      <w:proofErr w:type="gramEnd"/>
      <w:r w:rsidRPr="00940BD2">
        <w:rPr>
          <w:bCs/>
        </w:rPr>
        <w:t xml:space="preserve"> </w:t>
      </w:r>
      <w:r w:rsidR="007F083C">
        <w:rPr>
          <w:bCs/>
        </w:rPr>
        <w:t>аукционной документации</w:t>
      </w:r>
      <w:r w:rsidRPr="00940BD2">
        <w:rPr>
          <w:bCs/>
        </w:rPr>
        <w:t xml:space="preserve">. </w:t>
      </w:r>
    </w:p>
    <w:p w:rsidR="006B1555" w:rsidRPr="00B94482" w:rsidRDefault="006B1555" w:rsidP="006B1555">
      <w:pPr>
        <w:pStyle w:val="ConsPlusNormal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8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94482">
        <w:rPr>
          <w:rFonts w:ascii="Times New Roman" w:hAnsi="Times New Roman" w:cs="Times New Roman"/>
          <w:bCs/>
          <w:sz w:val="24"/>
          <w:szCs w:val="24"/>
        </w:rPr>
        <w:t>.</w:t>
      </w:r>
      <w:r w:rsidRPr="00B94482">
        <w:rPr>
          <w:bCs/>
        </w:rPr>
        <w:t xml:space="preserve"> </w:t>
      </w:r>
      <w:proofErr w:type="gramStart"/>
      <w:r w:rsidRPr="00B9448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части 2 статьи 62 </w:t>
      </w:r>
      <w:r>
        <w:rPr>
          <w:rFonts w:ascii="Times New Roman" w:hAnsi="Times New Roman" w:cs="Times New Roman"/>
          <w:sz w:val="24"/>
          <w:szCs w:val="24"/>
        </w:rPr>
        <w:t>Федерального закона № </w:t>
      </w:r>
      <w:r w:rsidRPr="00B94482">
        <w:rPr>
          <w:rFonts w:ascii="Times New Roman" w:hAnsi="Times New Roman" w:cs="Times New Roman"/>
          <w:sz w:val="24"/>
          <w:szCs w:val="24"/>
        </w:rPr>
        <w:t xml:space="preserve">44-ФЗ в реестре участников аукциона, получивших аккредитацию на </w:t>
      </w:r>
      <w:proofErr w:type="spellStart"/>
      <w:r w:rsidR="007F083C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B94482">
        <w:rPr>
          <w:rFonts w:ascii="Times New Roman" w:hAnsi="Times New Roman" w:cs="Times New Roman"/>
          <w:sz w:val="24"/>
          <w:szCs w:val="24"/>
        </w:rPr>
        <w:t xml:space="preserve"> должна содержаться, полученная не ранее чем за шесть месяцев до дня обращения  с заявлением участника аукциона об аккредитации копия выписки из </w:t>
      </w:r>
      <w:proofErr w:type="spellStart"/>
      <w:r w:rsidR="007E22B1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B94482">
        <w:rPr>
          <w:rFonts w:ascii="Times New Roman" w:hAnsi="Times New Roman" w:cs="Times New Roman"/>
          <w:sz w:val="24"/>
          <w:szCs w:val="24"/>
        </w:rPr>
        <w:t xml:space="preserve"> (для юридического лица), копия выписки из </w:t>
      </w:r>
      <w:proofErr w:type="spellStart"/>
      <w:r w:rsidRPr="00B94482">
        <w:rPr>
          <w:rFonts w:ascii="Times New Roman" w:hAnsi="Times New Roman" w:cs="Times New Roman"/>
          <w:sz w:val="24"/>
          <w:szCs w:val="24"/>
        </w:rPr>
        <w:t>ЕГРИП</w:t>
      </w:r>
      <w:proofErr w:type="spellEnd"/>
      <w:r w:rsidRPr="00B94482">
        <w:rPr>
          <w:rFonts w:ascii="Times New Roman" w:hAnsi="Times New Roman" w:cs="Times New Roman"/>
          <w:sz w:val="24"/>
          <w:szCs w:val="24"/>
        </w:rPr>
        <w:t>, которые выдаются Федеральной налоговой службой.</w:t>
      </w:r>
      <w:proofErr w:type="gramEnd"/>
    </w:p>
    <w:p w:rsidR="006B1555" w:rsidRDefault="006B1555" w:rsidP="006B1555">
      <w:pPr>
        <w:widowControl w:val="0"/>
        <w:spacing w:line="213" w:lineRule="auto"/>
        <w:ind w:firstLine="567"/>
        <w:contextualSpacing/>
        <w:jc w:val="both"/>
        <w:rPr>
          <w:rFonts w:eastAsia="DejaVu Sans"/>
        </w:rPr>
      </w:pPr>
      <w:r>
        <w:rPr>
          <w:rFonts w:eastAsia="DejaVu Sans"/>
        </w:rPr>
        <w:t xml:space="preserve">При </w:t>
      </w:r>
      <w:r w:rsidRPr="00A96D05">
        <w:rPr>
          <w:rFonts w:eastAsia="DejaVu Sans"/>
        </w:rPr>
        <w:t xml:space="preserve">предоставлении </w:t>
      </w:r>
      <w:proofErr w:type="spellStart"/>
      <w:r w:rsidR="007F083C">
        <w:rPr>
          <w:rFonts w:eastAsia="DejaVu Sans"/>
        </w:rPr>
        <w:t>ОЭП</w:t>
      </w:r>
      <w:proofErr w:type="spellEnd"/>
      <w:r>
        <w:rPr>
          <w:rFonts w:eastAsia="DejaVu Sans"/>
        </w:rPr>
        <w:t xml:space="preserve"> </w:t>
      </w:r>
      <w:r w:rsidRPr="00A96D05">
        <w:rPr>
          <w:rFonts w:eastAsia="DejaVu Sans"/>
        </w:rPr>
        <w:t xml:space="preserve">выписки из </w:t>
      </w:r>
      <w:proofErr w:type="spellStart"/>
      <w:r w:rsidRPr="00A96D05">
        <w:rPr>
          <w:rFonts w:eastAsia="DejaVu Sans"/>
        </w:rPr>
        <w:t>ЕГРЮЛ</w:t>
      </w:r>
      <w:proofErr w:type="spellEnd"/>
      <w:r w:rsidRPr="00A96D05">
        <w:rPr>
          <w:rFonts w:eastAsia="DejaVu Sans"/>
        </w:rPr>
        <w:t xml:space="preserve"> (выписки из ЕГРИП)</w:t>
      </w:r>
      <w:r>
        <w:rPr>
          <w:rFonts w:eastAsia="DejaVu Sans"/>
        </w:rPr>
        <w:t xml:space="preserve"> для получения аккредитации </w:t>
      </w:r>
      <w:r w:rsidRPr="00A96D05">
        <w:rPr>
          <w:rFonts w:eastAsia="DejaVu Sans"/>
        </w:rPr>
        <w:t xml:space="preserve">участнику </w:t>
      </w:r>
      <w:r>
        <w:rPr>
          <w:rFonts w:eastAsia="DejaVu Sans"/>
        </w:rPr>
        <w:t xml:space="preserve">аукциона </w:t>
      </w:r>
      <w:r w:rsidRPr="00A96D05">
        <w:rPr>
          <w:rFonts w:eastAsia="DejaVu Sans"/>
        </w:rPr>
        <w:t>необходимо обратить внимание на сроки выдачи выписки из ЕГРЮЛ (выписки из ЕГРИП)</w:t>
      </w:r>
      <w:r>
        <w:rPr>
          <w:rFonts w:eastAsia="DejaVu Sans"/>
        </w:rPr>
        <w:t>.</w:t>
      </w:r>
      <w:r w:rsidRPr="00A96D05">
        <w:rPr>
          <w:rFonts w:eastAsia="DejaVu Sans"/>
        </w:rPr>
        <w:t xml:space="preserve"> </w:t>
      </w:r>
    </w:p>
    <w:p w:rsidR="006B1555" w:rsidRDefault="006B1555" w:rsidP="006B1555">
      <w:pPr>
        <w:spacing w:line="216" w:lineRule="auto"/>
        <w:ind w:firstLine="720"/>
        <w:jc w:val="both"/>
        <w:rPr>
          <w:bCs/>
        </w:rPr>
      </w:pPr>
      <w:proofErr w:type="gramStart"/>
      <w:r>
        <w:t xml:space="preserve">Копия выписки из ЕГРЮЛ, полученная ранее, чем за шесть месяцев до дня обращения с заявлением участника </w:t>
      </w:r>
      <w:r w:rsidRPr="0018454A">
        <w:t xml:space="preserve"> аукциона </w:t>
      </w:r>
      <w:r>
        <w:t xml:space="preserve">об аккредитации, с отметкой должностного лица МИФНС России </w:t>
      </w:r>
      <w:r>
        <w:lastRenderedPageBreak/>
        <w:t xml:space="preserve">о том, что изменения в сведения об участнике </w:t>
      </w:r>
      <w:r w:rsidRPr="0018454A">
        <w:t xml:space="preserve">аукциона </w:t>
      </w:r>
      <w:r>
        <w:t xml:space="preserve">на день обращения с заявлением участника </w:t>
      </w:r>
      <w:r w:rsidRPr="0018454A">
        <w:t xml:space="preserve">аукциона </w:t>
      </w:r>
      <w:r>
        <w:t xml:space="preserve">об аккредитации не вносились, не является основанием </w:t>
      </w:r>
      <w:r>
        <w:rPr>
          <w:bCs/>
        </w:rPr>
        <w:t xml:space="preserve">для принятия решения </w:t>
      </w:r>
      <w:r w:rsidR="007E22B1">
        <w:rPr>
          <w:bCs/>
        </w:rPr>
        <w:t>Е</w:t>
      </w:r>
      <w:r>
        <w:rPr>
          <w:bCs/>
        </w:rPr>
        <w:t xml:space="preserve">диной комиссией о несоответствии участника </w:t>
      </w:r>
      <w:r w:rsidRPr="0018454A">
        <w:t xml:space="preserve">аукциона </w:t>
      </w:r>
      <w:r>
        <w:rPr>
          <w:bCs/>
        </w:rPr>
        <w:t xml:space="preserve">требованиям, установленным </w:t>
      </w:r>
      <w:r w:rsidR="007F083C">
        <w:rPr>
          <w:bCs/>
        </w:rPr>
        <w:t>аукционной</w:t>
      </w:r>
      <w:proofErr w:type="gramEnd"/>
      <w:r w:rsidR="007F083C">
        <w:rPr>
          <w:bCs/>
        </w:rPr>
        <w:t xml:space="preserve"> </w:t>
      </w:r>
      <w:r>
        <w:rPr>
          <w:bCs/>
        </w:rPr>
        <w:t>документацией.</w:t>
      </w:r>
    </w:p>
    <w:p w:rsidR="006B1555" w:rsidRPr="0018454A" w:rsidRDefault="006B1555" w:rsidP="006B1555">
      <w:pPr>
        <w:spacing w:line="216" w:lineRule="auto"/>
        <w:ind w:firstLine="720"/>
        <w:jc w:val="both"/>
      </w:pPr>
      <w:proofErr w:type="gramStart"/>
      <w:r w:rsidRPr="0018454A">
        <w:t xml:space="preserve">Не является </w:t>
      </w:r>
      <w:r w:rsidRPr="0018454A">
        <w:rPr>
          <w:bCs/>
        </w:rPr>
        <w:t>о</w:t>
      </w:r>
      <w:r w:rsidR="007E22B1">
        <w:rPr>
          <w:bCs/>
        </w:rPr>
        <w:t>снованием для принятия решения Е</w:t>
      </w:r>
      <w:r w:rsidRPr="0018454A">
        <w:rPr>
          <w:bCs/>
        </w:rPr>
        <w:t xml:space="preserve">диной комиссией о несоответствии участника </w:t>
      </w:r>
      <w:r w:rsidRPr="0018454A">
        <w:t xml:space="preserve">аукциона </w:t>
      </w:r>
      <w:r w:rsidRPr="0018454A">
        <w:rPr>
          <w:bCs/>
        </w:rPr>
        <w:t xml:space="preserve">требованиям, установленным </w:t>
      </w:r>
      <w:r w:rsidR="007F083C">
        <w:rPr>
          <w:bCs/>
        </w:rPr>
        <w:t xml:space="preserve"> аукционной </w:t>
      </w:r>
      <w:r w:rsidRPr="0018454A">
        <w:rPr>
          <w:bCs/>
        </w:rPr>
        <w:t xml:space="preserve">документацией </w:t>
      </w:r>
      <w:r w:rsidRPr="0018454A">
        <w:t xml:space="preserve">выписка из </w:t>
      </w:r>
      <w:proofErr w:type="spellStart"/>
      <w:r w:rsidRPr="0018454A">
        <w:t>ЕГРЮЛ</w:t>
      </w:r>
      <w:proofErr w:type="spellEnd"/>
      <w:r w:rsidRPr="0018454A">
        <w:t>, полученная ранее, чем за шесть месяцев до дня обращения с заявлением участника аукциона об аккредитации, если на выписке имеется отметка налогового органа о ее действительности на день обращения с заявлением участника аукциона об аккредитации.</w:t>
      </w:r>
      <w:proofErr w:type="gramEnd"/>
    </w:p>
    <w:p w:rsidR="006B1555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09"/>
        <w:jc w:val="both"/>
        <w:outlineLvl w:val="1"/>
      </w:pPr>
      <w:r>
        <w:t>18. В соответствии со ст. 89, 98 Гражданского кодекса РФ учредительным документом юридических</w:t>
      </w:r>
      <w:r w:rsidR="007E22B1">
        <w:t xml:space="preserve"> лиц является утвержденный ими У</w:t>
      </w:r>
      <w:r>
        <w:t xml:space="preserve">став.  </w:t>
      </w:r>
      <w:proofErr w:type="gramStart"/>
      <w:r>
        <w:t xml:space="preserve">По смыслу части 10 статьи 61 </w:t>
      </w:r>
      <w:r w:rsidRPr="00B94482">
        <w:t>Федерального закона № 44-ФЗ</w:t>
      </w:r>
      <w:r>
        <w:t>, ст. 12 Федерального закона «Об обществах с ограниченной ответственностью», ст. 11 Федерального закона «Об акционерных обществах», п. 3 ст. 52 Гражданского кодекса РФ, ст. 17 Федерального закона «О государственной регистрации юридических лиц и индивидуальных предпринимателей» на дату и время окончания срока подачи заявок на участие в открытом аукционе в реестре участников</w:t>
      </w:r>
      <w:proofErr w:type="gramEnd"/>
      <w:r>
        <w:t xml:space="preserve"> </w:t>
      </w:r>
      <w:r w:rsidRPr="0018454A">
        <w:t>аукциона</w:t>
      </w:r>
      <w:r>
        <w:t xml:space="preserve">, получивших аккредитацию на </w:t>
      </w:r>
      <w:proofErr w:type="spellStart"/>
      <w:r w:rsidR="00BA380D">
        <w:t>ЭП</w:t>
      </w:r>
      <w:proofErr w:type="spellEnd"/>
      <w:r>
        <w:t xml:space="preserve"> должна быть копия </w:t>
      </w:r>
      <w:r w:rsidR="007E22B1">
        <w:t>У</w:t>
      </w:r>
      <w:r>
        <w:t>става в действующей редакции, причем таковым он является как в форме единого документа (</w:t>
      </w:r>
      <w:r w:rsidR="007E22B1">
        <w:t>У</w:t>
      </w:r>
      <w:r>
        <w:t xml:space="preserve">став с учетом всех зарегистрированных изменений), так и в форме </w:t>
      </w:r>
      <w:r w:rsidR="007E22B1">
        <w:t>У</w:t>
      </w:r>
      <w:r>
        <w:t xml:space="preserve">става в первоначальной редакции с приложением всех последующих зарегистрированных изменений. </w:t>
      </w:r>
    </w:p>
    <w:p w:rsidR="006B1555" w:rsidRDefault="006B1555" w:rsidP="006B1555">
      <w:pPr>
        <w:shd w:val="clear" w:color="auto" w:fill="FFFFFF"/>
        <w:autoSpaceDE w:val="0"/>
        <w:autoSpaceDN w:val="0"/>
        <w:spacing w:line="216" w:lineRule="auto"/>
        <w:ind w:right="-1" w:firstLine="709"/>
        <w:jc w:val="both"/>
        <w:outlineLvl w:val="1"/>
      </w:pPr>
      <w:r>
        <w:rPr>
          <w:bCs/>
        </w:rPr>
        <w:t xml:space="preserve">Если по выписке из ЕГРЮЛ прослеживаются изменения, связанные  с внесением изменений в учредительные документы участника </w:t>
      </w:r>
      <w:r w:rsidRPr="0018454A">
        <w:t>аукциона</w:t>
      </w:r>
      <w:r>
        <w:rPr>
          <w:bCs/>
        </w:rPr>
        <w:t xml:space="preserve">, то копии учредительных документов с изменениями необходимо направить </w:t>
      </w:r>
      <w:proofErr w:type="spellStart"/>
      <w:r w:rsidR="00BA380D">
        <w:rPr>
          <w:bCs/>
        </w:rPr>
        <w:t>ОЭП</w:t>
      </w:r>
      <w:proofErr w:type="spellEnd"/>
      <w:r>
        <w:rPr>
          <w:bCs/>
        </w:rPr>
        <w:t xml:space="preserve"> на дату и время окончания срока подачи заявок на участие в аукционе.   </w:t>
      </w:r>
      <w:r>
        <w:t xml:space="preserve">  </w:t>
      </w:r>
    </w:p>
    <w:p w:rsidR="006B1555" w:rsidRPr="00BC5893" w:rsidRDefault="006B1555" w:rsidP="006B1555">
      <w:pPr>
        <w:spacing w:line="216" w:lineRule="auto"/>
        <w:ind w:firstLine="720"/>
        <w:jc w:val="both"/>
      </w:pPr>
      <w:proofErr w:type="gramStart"/>
      <w:r>
        <w:t xml:space="preserve">При предоставлении </w:t>
      </w:r>
      <w:proofErr w:type="spellStart"/>
      <w:r w:rsidR="00C96625">
        <w:t>ОЭП</w:t>
      </w:r>
      <w:proofErr w:type="spellEnd"/>
      <w:r>
        <w:t xml:space="preserve"> копии учредительных документов участнику </w:t>
      </w:r>
      <w:r w:rsidRPr="0018454A">
        <w:t xml:space="preserve">аукциона </w:t>
      </w:r>
      <w:r>
        <w:t>(для юридических лиц) следует иметь в виду, что копии учредительных документов юридического лица, изготовленные регистрирующим органом для представления в порядке, установленном пунктом 20 Правил ведения единого государственного реестра юридических лиц и предоставления, содержащихся в нем сведений, утвержденных постановлением Правительства Российской Федерации от 19.06.2002 № 438, должны быть прошиты, заверены подписью соответствующего должностного лица</w:t>
      </w:r>
      <w:proofErr w:type="gramEnd"/>
      <w:r>
        <w:t xml:space="preserve">, печатью регистрирующего органа с проставлением штампа «копия верна», т.е. копия </w:t>
      </w:r>
      <w:r w:rsidR="00C96625">
        <w:t>У</w:t>
      </w:r>
      <w:r>
        <w:t>става должна содержать скопированную оборот</w:t>
      </w:r>
      <w:r w:rsidR="00C96625">
        <w:t>ную сторону последней страницы У</w:t>
      </w:r>
      <w:r>
        <w:t xml:space="preserve">става, содержащую отметку </w:t>
      </w:r>
      <w:r w:rsidRPr="00BC5893">
        <w:t>регистрирующего органа.</w:t>
      </w:r>
    </w:p>
    <w:p w:rsidR="006B1555" w:rsidRDefault="006B1555" w:rsidP="006B1555">
      <w:pPr>
        <w:spacing w:line="216" w:lineRule="auto"/>
        <w:ind w:firstLine="720"/>
        <w:jc w:val="both"/>
      </w:pPr>
      <w:r w:rsidRPr="00BC5893">
        <w:t>1</w:t>
      </w:r>
      <w:r>
        <w:t>9</w:t>
      </w:r>
      <w:r w:rsidRPr="00BC5893">
        <w:t>. </w:t>
      </w:r>
      <w:proofErr w:type="gramStart"/>
      <w:r w:rsidRPr="00BC5893">
        <w:t>При оценке документов, подтверждающих полномочия лица на получение аккредитации от имени участника аукциона и полномочия  руководителя юридического лица, следует иметь в виду, что в случае, если документы на аккредитацию подписаны единоличным исполнительным органом – генеральным директором, директором и т.д., то для получения аккредитации участник аукциона</w:t>
      </w:r>
      <w:r w:rsidRPr="0018454A">
        <w:t xml:space="preserve"> </w:t>
      </w:r>
      <w:r>
        <w:t xml:space="preserve">обязан представить </w:t>
      </w:r>
      <w:proofErr w:type="spellStart"/>
      <w:r w:rsidR="00C96625">
        <w:t>ОЭП</w:t>
      </w:r>
      <w:proofErr w:type="spellEnd"/>
      <w:r>
        <w:t xml:space="preserve"> копию документа, подтверждающего правоспособность руководителя: протокол общего собрания учредителей общества либо акционеров</w:t>
      </w:r>
      <w:proofErr w:type="gramEnd"/>
      <w:r>
        <w:t xml:space="preserve"> общества об избрании либо </w:t>
      </w:r>
      <w:proofErr w:type="gramStart"/>
      <w:r>
        <w:t>приказ</w:t>
      </w:r>
      <w:proofErr w:type="gramEnd"/>
      <w:r>
        <w:t xml:space="preserve"> о назначении директора (генерального директора). Для подтверждения полномочий достаточно либо решения о назначении (избрании), либо приказа о назначении физического лица на должность. В случае</w:t>
      </w:r>
      <w:proofErr w:type="gramStart"/>
      <w:r>
        <w:t>,</w:t>
      </w:r>
      <w:proofErr w:type="gramEnd"/>
      <w:r>
        <w:t xml:space="preserve"> если общество состоит из одного участника, документом, подтверждающим полномочия по совершению действий от его имени, является приказ о назначении руководителя общества на основании решения учредителя.</w:t>
      </w:r>
    </w:p>
    <w:p w:rsidR="006B1555" w:rsidRPr="00894223" w:rsidRDefault="006B1555" w:rsidP="00C96625">
      <w:pPr>
        <w:pStyle w:val="msonormalcxspmiddlecxspmiddle"/>
        <w:widowControl w:val="0"/>
        <w:spacing w:before="0" w:beforeAutospacing="0" w:after="0" w:afterAutospacing="0" w:line="213" w:lineRule="auto"/>
        <w:ind w:firstLine="709"/>
        <w:contextualSpacing/>
        <w:jc w:val="both"/>
        <w:rPr>
          <w:rFonts w:eastAsia="DejaVu Sans"/>
        </w:rPr>
      </w:pPr>
      <w:proofErr w:type="gramStart"/>
      <w:r w:rsidRPr="00A03F8A">
        <w:t xml:space="preserve">В случае если </w:t>
      </w:r>
      <w:r>
        <w:t>от имени участника аукциона действует иное лицо</w:t>
      </w:r>
      <w:r w:rsidRPr="00A03F8A">
        <w:t>, то в соответствии с</w:t>
      </w:r>
      <w:r>
        <w:t>о</w:t>
      </w:r>
      <w:r w:rsidRPr="00A03F8A">
        <w:t xml:space="preserve"> стать</w:t>
      </w:r>
      <w:r>
        <w:t>ей</w:t>
      </w:r>
      <w:r w:rsidRPr="00A03F8A">
        <w:t xml:space="preserve"> 185 Гражданского кодекса РФ и </w:t>
      </w:r>
      <w:r>
        <w:t xml:space="preserve">пунктом 7 </w:t>
      </w:r>
      <w:r w:rsidRPr="00A03F8A">
        <w:t xml:space="preserve">частью </w:t>
      </w:r>
      <w:r>
        <w:t>2</w:t>
      </w:r>
      <w:r w:rsidRPr="00A03F8A">
        <w:t xml:space="preserve"> статьи </w:t>
      </w:r>
      <w:r>
        <w:t>62</w:t>
      </w:r>
      <w:r w:rsidRPr="00A03F8A">
        <w:t xml:space="preserve">, </w:t>
      </w:r>
      <w:r w:rsidRPr="00B94482">
        <w:t>Федерального закона № 44-ФЗ</w:t>
      </w:r>
      <w:r w:rsidRPr="00A03F8A">
        <w:t xml:space="preserve">, к </w:t>
      </w:r>
      <w:r>
        <w:t xml:space="preserve">заявлению о его аккредитации на </w:t>
      </w:r>
      <w:proofErr w:type="spellStart"/>
      <w:r w:rsidR="00C96625">
        <w:t>ЭП</w:t>
      </w:r>
      <w:proofErr w:type="spellEnd"/>
      <w:r>
        <w:t xml:space="preserve"> </w:t>
      </w:r>
      <w:r w:rsidRPr="00A03F8A">
        <w:t xml:space="preserve">прилагается </w:t>
      </w:r>
      <w:r w:rsidRPr="00894223">
        <w:rPr>
          <w:rFonts w:eastAsia="DejaVu Sans"/>
        </w:rPr>
        <w:t>доверенность от имени юридического лица за подписью его руководителя или иного лица, уполномоченного на это его учредительными документами.</w:t>
      </w:r>
      <w:proofErr w:type="gramEnd"/>
      <w:r w:rsidRPr="00894223">
        <w:rPr>
          <w:rFonts w:eastAsia="DejaVu Sans"/>
        </w:rPr>
        <w:t xml:space="preserve"> Заверять доверенность, представляемой в </w:t>
      </w:r>
      <w:proofErr w:type="gramStart"/>
      <w:r w:rsidRPr="00894223">
        <w:rPr>
          <w:rFonts w:eastAsia="DejaVu Sans"/>
        </w:rPr>
        <w:t>оригинале</w:t>
      </w:r>
      <w:proofErr w:type="gramEnd"/>
      <w:r w:rsidRPr="00894223">
        <w:rPr>
          <w:rFonts w:eastAsia="DejaVu Sans"/>
        </w:rPr>
        <w:t xml:space="preserve"> (подлиннике) не требуется. </w:t>
      </w:r>
    </w:p>
    <w:p w:rsidR="006B1555" w:rsidRPr="00D65240" w:rsidRDefault="006B1555" w:rsidP="00C96625">
      <w:pPr>
        <w:spacing w:line="216" w:lineRule="auto"/>
        <w:ind w:firstLine="709"/>
        <w:jc w:val="both"/>
      </w:pPr>
      <w:proofErr w:type="gramStart"/>
      <w:r>
        <w:t xml:space="preserve">Единая комиссия  </w:t>
      </w:r>
      <w:r>
        <w:rPr>
          <w:bCs/>
        </w:rPr>
        <w:t xml:space="preserve">вправе принять решение о несоответствии участника </w:t>
      </w:r>
      <w:r>
        <w:t>аукциона</w:t>
      </w:r>
      <w:r>
        <w:rPr>
          <w:bCs/>
        </w:rPr>
        <w:t xml:space="preserve"> требованиям, установленным документацией об аукционе</w:t>
      </w:r>
      <w:r w:rsidRPr="00724B13">
        <w:t xml:space="preserve"> в случае непредставления </w:t>
      </w:r>
      <w:r>
        <w:t xml:space="preserve">либо предоставления ненадлежащей копии </w:t>
      </w:r>
      <w:r w:rsidRPr="00724B13">
        <w:t xml:space="preserve">документа, подтверждающего полномочия лица на осуществление действий от имени участника </w:t>
      </w:r>
      <w:r>
        <w:t>аукциона</w:t>
      </w:r>
      <w:r w:rsidRPr="00724B13">
        <w:t xml:space="preserve"> (например, отсутствует протокол общего собрания учредителей </w:t>
      </w:r>
      <w:r>
        <w:t xml:space="preserve">юридического лица об избрании, а также </w:t>
      </w:r>
      <w:r w:rsidRPr="00724B13">
        <w:t xml:space="preserve">приказ о назначении руководителя </w:t>
      </w:r>
      <w:r>
        <w:t>юридического лица</w:t>
      </w:r>
      <w:r w:rsidRPr="00724B13">
        <w:t>;</w:t>
      </w:r>
      <w:proofErr w:type="gramEnd"/>
      <w:r w:rsidRPr="00724B13">
        <w:t xml:space="preserve"> </w:t>
      </w:r>
      <w:proofErr w:type="gramStart"/>
      <w:r w:rsidRPr="00724B13">
        <w:t xml:space="preserve">в протоколе общего собрания учредителей </w:t>
      </w:r>
      <w:r>
        <w:t>юридического лица</w:t>
      </w:r>
      <w:r w:rsidRPr="00724B13">
        <w:t xml:space="preserve"> указано о назначении «генерального директора», в то время как единоличным исполнительным органом, согласно Устава  является «директор»; в протоколе общего собрания учредителей </w:t>
      </w:r>
      <w:r>
        <w:t>юридического лица</w:t>
      </w:r>
      <w:r w:rsidRPr="00724B13">
        <w:t xml:space="preserve"> установлен срок полномочий </w:t>
      </w:r>
      <w:r w:rsidRPr="00C21B71">
        <w:t xml:space="preserve">руководителя, определенный Уставом юридического лица, который истек </w:t>
      </w:r>
      <w:r w:rsidRPr="00D65240">
        <w:t>на дату и время окончания срока подачи заявок на участие в аукционе).</w:t>
      </w:r>
      <w:proofErr w:type="gramEnd"/>
    </w:p>
    <w:p w:rsidR="006B1555" w:rsidRDefault="006B1555" w:rsidP="006B1555">
      <w:pPr>
        <w:spacing w:line="216" w:lineRule="auto"/>
        <w:ind w:firstLine="720"/>
        <w:jc w:val="both"/>
      </w:pPr>
      <w:r>
        <w:lastRenderedPageBreak/>
        <w:t xml:space="preserve">Выписка из ЕГРЮЛ (ЕГРИП) не является надлежащим документом, подтверждающим получение аккредитации от имени участника аукциона и полномочия  руководителя, поскольку </w:t>
      </w:r>
      <w:r w:rsidRPr="00F04546">
        <w:rPr>
          <w:bCs/>
        </w:rPr>
        <w:t xml:space="preserve">Федеральный закон № 44-ФЗ </w:t>
      </w:r>
      <w:r w:rsidRPr="00F04546">
        <w:t>предусматривает</w:t>
      </w:r>
      <w:r>
        <w:t xml:space="preserve"> представление </w:t>
      </w:r>
      <w:proofErr w:type="spellStart"/>
      <w:r w:rsidR="00C96625">
        <w:t>ОЭП</w:t>
      </w:r>
      <w:proofErr w:type="spellEnd"/>
      <w:r>
        <w:t xml:space="preserve"> двух отдельных документов: выписку из ЕГРЮЛ (ЕГРИП) и документа, подтверждающего полномочия лица на осуществление действий от имени участника аукциона. Положения </w:t>
      </w:r>
      <w:r w:rsidRPr="00F04546">
        <w:rPr>
          <w:bCs/>
        </w:rPr>
        <w:t xml:space="preserve">Федерального закона № 44-ФЗ </w:t>
      </w:r>
      <w:r w:rsidRPr="00F04546">
        <w:t>позволяют</w:t>
      </w:r>
      <w:r>
        <w:t xml:space="preserve"> Заказчику признать участника аукциона соответствующим требованиям </w:t>
      </w:r>
      <w:r w:rsidR="00BA380D">
        <w:t xml:space="preserve">аукционной </w:t>
      </w:r>
      <w:r>
        <w:t>документации только того участника, у которого содержатся оба документа.</w:t>
      </w:r>
    </w:p>
    <w:p w:rsidR="006B1555" w:rsidRPr="00385901" w:rsidRDefault="006B1555" w:rsidP="00C96625">
      <w:pPr>
        <w:pStyle w:val="msonormalcxspmiddlecxspmiddle"/>
        <w:widowControl w:val="0"/>
        <w:spacing w:before="0" w:beforeAutospacing="0" w:after="0" w:afterAutospacing="0" w:line="213" w:lineRule="auto"/>
        <w:ind w:firstLine="709"/>
        <w:contextualSpacing/>
        <w:jc w:val="both"/>
        <w:rPr>
          <w:rFonts w:eastAsia="DejaVu Sans"/>
        </w:rPr>
      </w:pPr>
      <w:r>
        <w:t>20.</w:t>
      </w:r>
      <w:r w:rsidRPr="005F2CD9">
        <w:t xml:space="preserve"> </w:t>
      </w:r>
      <w:proofErr w:type="gramStart"/>
      <w:r w:rsidRPr="005F2CD9">
        <w:t xml:space="preserve">При предоставлении </w:t>
      </w:r>
      <w:proofErr w:type="spellStart"/>
      <w:r w:rsidR="00C96625">
        <w:t>ОЭП</w:t>
      </w:r>
      <w:proofErr w:type="spellEnd"/>
      <w:r w:rsidRPr="005F2CD9">
        <w:t xml:space="preserve"> решения об одобрении или о сове</w:t>
      </w:r>
      <w:r w:rsidR="00C96625">
        <w:t xml:space="preserve">ршении крупной сделки участник </w:t>
      </w:r>
      <w:r w:rsidRPr="005F2CD9">
        <w:t>аукциона должен знать, что для акционерных</w:t>
      </w:r>
      <w:r>
        <w:t xml:space="preserve"> обществ  требуется одобрение крупной сделки в случае, если сумма сделки (цена контракта, обеспечение заявки на участие в аукционе, обеспечение исполнения контракта) равна или превышает 25% балансовой стоимости активов общества по данным бухгалтерской отчетности за последний отчетный период.</w:t>
      </w:r>
      <w:proofErr w:type="gramEnd"/>
      <w:r>
        <w:t xml:space="preserve"> </w:t>
      </w:r>
      <w:r w:rsidRPr="00385901">
        <w:rPr>
          <w:rFonts w:eastAsia="DejaVu Sans"/>
        </w:rPr>
        <w:t xml:space="preserve">В соответствии со </w:t>
      </w:r>
      <w:proofErr w:type="spellStart"/>
      <w:r w:rsidRPr="00385901">
        <w:rPr>
          <w:rFonts w:eastAsia="DejaVu Sans"/>
        </w:rPr>
        <w:t>ст.ст.78</w:t>
      </w:r>
      <w:proofErr w:type="spellEnd"/>
      <w:r w:rsidRPr="00385901">
        <w:rPr>
          <w:rFonts w:eastAsia="DejaVu Sans"/>
        </w:rPr>
        <w:t xml:space="preserve">, 79 Федерального закона № 208-ФЗ от 26.12.95 «Об акционерных обществах» в решении об одобрении крупной сделки должны быть указаны лицо (лица), являющиеся ее стороной (сторонами), </w:t>
      </w:r>
      <w:proofErr w:type="spellStart"/>
      <w:r w:rsidRPr="00385901">
        <w:rPr>
          <w:rFonts w:eastAsia="DejaVu Sans"/>
        </w:rPr>
        <w:t>выгодоприобретателем</w:t>
      </w:r>
      <w:proofErr w:type="spellEnd"/>
      <w:r w:rsidRPr="00385901">
        <w:rPr>
          <w:rFonts w:eastAsia="DejaVu Sans"/>
        </w:rPr>
        <w:t xml:space="preserve"> (</w:t>
      </w:r>
      <w:proofErr w:type="spellStart"/>
      <w:r w:rsidRPr="00385901">
        <w:rPr>
          <w:rFonts w:eastAsia="DejaVu Sans"/>
        </w:rPr>
        <w:t>выгодоприобретателями</w:t>
      </w:r>
      <w:proofErr w:type="spellEnd"/>
      <w:r w:rsidRPr="00385901">
        <w:rPr>
          <w:rFonts w:eastAsia="DejaVu Sans"/>
        </w:rPr>
        <w:t>), цена, предмет сделки и иные ее существенные условия. Крупная сделка должна быть одобрена советом директоров (наблюдательным советом) общества или общим собранием акционеров.</w:t>
      </w:r>
    </w:p>
    <w:p w:rsidR="006B1555" w:rsidRPr="00385901" w:rsidRDefault="006B1555" w:rsidP="00C96625">
      <w:pPr>
        <w:pStyle w:val="msonormalcxspmiddlecxspmiddle"/>
        <w:widowControl w:val="0"/>
        <w:spacing w:before="0" w:beforeAutospacing="0" w:after="0" w:afterAutospacing="0" w:line="213" w:lineRule="auto"/>
        <w:ind w:firstLine="709"/>
        <w:contextualSpacing/>
        <w:jc w:val="both"/>
        <w:rPr>
          <w:rFonts w:eastAsia="DejaVu Sans"/>
        </w:rPr>
      </w:pPr>
      <w:proofErr w:type="gramStart"/>
      <w:r>
        <w:t>Для общества с ограниченной ответственностью требуется одобрение крупной сделки, в случае если сумма сделки (цена контракта, обеспечение заявки на участие в аукционе, обеспечение исполнения контракта) превышает 25% стоимости имущества общества, определенной на основании данных бухгалтерской отчетности за последний отчетный период, предшествующий дню принятия решения о совершении таких сделок, если уставом общества не предусмотрен более высокий размер крупной сделки.</w:t>
      </w:r>
      <w:proofErr w:type="gramEnd"/>
      <w:r>
        <w:t xml:space="preserve"> </w:t>
      </w:r>
      <w:r w:rsidRPr="00385901">
        <w:rPr>
          <w:rFonts w:eastAsia="DejaVu Sans"/>
        </w:rPr>
        <w:t xml:space="preserve">В соответствии со ст.46 Федерального закона № 14-ФЗ от 08.02.98 «Об обществах с ограниченной ответственностью» решение об одобрении крупной сделки принимается общим собранием участников общества. </w:t>
      </w:r>
    </w:p>
    <w:p w:rsidR="006B1555" w:rsidRDefault="006B1555" w:rsidP="006B1555">
      <w:pPr>
        <w:spacing w:line="216" w:lineRule="auto"/>
        <w:ind w:firstLine="720"/>
        <w:jc w:val="both"/>
        <w:rPr>
          <w:color w:val="FF0000"/>
        </w:rPr>
      </w:pPr>
      <w:proofErr w:type="gramStart"/>
      <w:r>
        <w:t xml:space="preserve">Предоставление указанного решения не требуется в случаях, если: начальная (максимальная) цена контракта не превышает максимальную сумму сделки, предусмотренную решением об одобрении или о совершении сделок, предоставляемым для аккредитации участника аукциона на </w:t>
      </w:r>
      <w:proofErr w:type="spellStart"/>
      <w:r w:rsidR="00C96625">
        <w:t>ЭП</w:t>
      </w:r>
      <w:proofErr w:type="spellEnd"/>
      <w:r>
        <w:t>; единственный участник (акционер) общества одновременно осуществляет функции единоличного исполнительного органа данного общества.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для участника аукциона поставка товаров, выполнение работ, оказание услуг, являющихся предметом контракта, или внесение денежных средств в качестве обеспечения заявки, обеспечения исполнения контракта являются крупной сделкой, то в заявке такого участника должно представляться решение об одобрении или о совершении крупной сделки. Непредставление участником аукциона в </w:t>
      </w:r>
      <w:proofErr w:type="gramStart"/>
      <w:r>
        <w:t>составе</w:t>
      </w:r>
      <w:proofErr w:type="gramEnd"/>
      <w:r>
        <w:t xml:space="preserve"> заявки на участие в аукционе решения об одобрении или о совершении крупной сделки означает, что указанные действия (одно из действий, в отношении которого не представлено решение) для такого участника не являются крупной сделкой.</w:t>
      </w:r>
      <w:r>
        <w:rPr>
          <w:color w:val="FF0000"/>
        </w:rPr>
        <w:t xml:space="preserve"> </w:t>
      </w:r>
    </w:p>
    <w:p w:rsidR="006B1555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bCs/>
        </w:rPr>
      </w:pPr>
      <w:r>
        <w:rPr>
          <w:bCs/>
        </w:rPr>
        <w:t>21. 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проводится аукцион среди субъектов малого предпринимательства, социально ориентированных некоммерческих организаций, в соответствии с указанием на это в извещении о проведении аукциона и в </w:t>
      </w:r>
      <w:r>
        <w:rPr>
          <w:color w:val="0000FF"/>
        </w:rPr>
        <w:t>Информационной карте аукциона</w:t>
      </w:r>
      <w:r>
        <w:rPr>
          <w:bCs/>
        </w:rPr>
        <w:t>, участниками такого аукциона могут быть только субъекты малого предпринимательства,</w:t>
      </w:r>
      <w:r w:rsidRPr="00442905">
        <w:rPr>
          <w:bCs/>
        </w:rPr>
        <w:t xml:space="preserve"> </w:t>
      </w:r>
      <w:r>
        <w:rPr>
          <w:bCs/>
        </w:rPr>
        <w:t xml:space="preserve">социально ориентированные некоммерческие организации. </w:t>
      </w:r>
    </w:p>
    <w:p w:rsidR="006B1555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</w:pPr>
      <w:r>
        <w:t xml:space="preserve">Статус субъекта малого предпринимательства определяется в </w:t>
      </w:r>
      <w:proofErr w:type="gramStart"/>
      <w:r>
        <w:t>соответствии</w:t>
      </w:r>
      <w:proofErr w:type="gramEnd"/>
      <w:r>
        <w:t xml:space="preserve"> с требованиями пункта 1, пункта 2 и пункта 3 части 1 статьи 4 Федерального закона от 24 июля 2007 № 209-ФЗ «О развитии малого и среднего предпринимательства Российской Федерации». </w:t>
      </w:r>
    </w:p>
    <w:p w:rsidR="006B1555" w:rsidRPr="003C767B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</w:pPr>
      <w:proofErr w:type="gramStart"/>
      <w:r w:rsidRPr="003C767B">
        <w:t>Согласно п.2.1 ч.2 ст.2 Федерального закона от 12 января 1996 №</w:t>
      </w:r>
      <w:r w:rsidR="00C96625">
        <w:t xml:space="preserve"> </w:t>
      </w:r>
      <w:r w:rsidRPr="003C767B">
        <w:t xml:space="preserve">7-ФЗ </w:t>
      </w:r>
      <w:r>
        <w:t>«О некоммерческих организациях»</w:t>
      </w:r>
      <w:r w:rsidRPr="003C767B">
        <w:t xml:space="preserve"> социально ориентированные некоммерческие организации – это некоммерческие организации, созданные в предусмотренных Федерального закона от 12 января 1996 №</w:t>
      </w:r>
      <w:r w:rsidR="00C96625">
        <w:t xml:space="preserve"> </w:t>
      </w:r>
      <w:r w:rsidRPr="003C767B">
        <w:t>7-ФЗ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</w:t>
      </w:r>
      <w:proofErr w:type="gramEnd"/>
      <w:r w:rsidRPr="003C767B">
        <w:t>, а также виды деятельности, предусмотренные п.1 ст. 31.1 Федерального закона от 12 января 1996 №</w:t>
      </w:r>
      <w:r w:rsidR="00C96625">
        <w:t xml:space="preserve"> </w:t>
      </w:r>
      <w:r w:rsidRPr="003C767B">
        <w:t>7-ФЗ</w:t>
      </w:r>
      <w:r>
        <w:t xml:space="preserve">, </w:t>
      </w:r>
      <w:r w:rsidRPr="003C767B">
        <w:t>и учредителями которых не являются Российская Федерация, субъекты РФ и муниципальные образования.</w:t>
      </w:r>
    </w:p>
    <w:p w:rsidR="006B1555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</w:pPr>
      <w:proofErr w:type="gramStart"/>
      <w:r w:rsidRPr="00920A31">
        <w:t xml:space="preserve">Участник аукциона должен в составе второй части заявки предоставить документы (копии документов), подтверждающие право участника такого аукциона на получение преимуществ, предусмотренных статьей 30 Федерального закона № 44-ФЗ либо продекларировать свою </w:t>
      </w:r>
      <w:r w:rsidRPr="00920A31">
        <w:lastRenderedPageBreak/>
        <w:t>принадлежность к субъектам малого предпринимательства или социально ориентированным некоммерческим организациям (ч.3 ст.30 Федерального закона № 44-ФЗ).</w:t>
      </w:r>
      <w:proofErr w:type="gramEnd"/>
    </w:p>
    <w:p w:rsidR="006B1555" w:rsidRPr="00385901" w:rsidRDefault="006B1555" w:rsidP="006B1555">
      <w:pPr>
        <w:pStyle w:val="msonormalcxsplast"/>
        <w:widowControl w:val="0"/>
        <w:spacing w:before="0" w:beforeAutospacing="0" w:after="0" w:afterAutospacing="0" w:line="213" w:lineRule="auto"/>
        <w:ind w:firstLine="567"/>
        <w:contextualSpacing/>
        <w:jc w:val="both"/>
        <w:rPr>
          <w:rFonts w:eastAsia="DejaVu Sans"/>
        </w:rPr>
      </w:pPr>
      <w:proofErr w:type="gramStart"/>
      <w:r w:rsidRPr="00385901">
        <w:rPr>
          <w:rFonts w:eastAsia="DejaVu Sans"/>
        </w:rPr>
        <w:t>Согласно совместному письму Минэкономразвития РФ и Федеральной антимонопольной службы РФ от 04.04.2014 № 7158-ЕЕ/Д28и, от 04.04.2014 № АЦ/13590/14 «О позиции Минэкономразвития и ФАС России по вопросу применения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к отношениям, связанным с осуществлением закупки у субъектов малого предпринимательства, социально</w:t>
      </w:r>
      <w:proofErr w:type="gramEnd"/>
      <w:r w:rsidRPr="00385901">
        <w:rPr>
          <w:rFonts w:eastAsia="DejaVu Sans"/>
        </w:rPr>
        <w:t xml:space="preserve"> ориентированных некоммерческих организаций» документом, подтверждающим право участника </w:t>
      </w:r>
      <w:r>
        <w:rPr>
          <w:rFonts w:eastAsia="DejaVu Sans"/>
        </w:rPr>
        <w:t>аукциона</w:t>
      </w:r>
      <w:r w:rsidRPr="00385901">
        <w:rPr>
          <w:rFonts w:eastAsia="DejaVu Sans"/>
        </w:rPr>
        <w:t xml:space="preserve"> на получение преимуществ в </w:t>
      </w:r>
      <w:proofErr w:type="gramStart"/>
      <w:r w:rsidRPr="00385901">
        <w:rPr>
          <w:rFonts w:eastAsia="DejaVu Sans"/>
        </w:rPr>
        <w:t>соответствии</w:t>
      </w:r>
      <w:proofErr w:type="gramEnd"/>
      <w:r w:rsidRPr="00385901">
        <w:rPr>
          <w:rFonts w:eastAsia="DejaVu Sans"/>
        </w:rPr>
        <w:t xml:space="preserve"> со ст.</w:t>
      </w:r>
      <w:r w:rsidR="00BA380D">
        <w:rPr>
          <w:rFonts w:eastAsia="DejaVu Sans"/>
        </w:rPr>
        <w:t xml:space="preserve"> </w:t>
      </w:r>
      <w:r w:rsidRPr="00385901">
        <w:rPr>
          <w:rFonts w:eastAsia="DejaVu Sans"/>
        </w:rPr>
        <w:t xml:space="preserve">30 </w:t>
      </w:r>
      <w:r w:rsidR="00C96625">
        <w:rPr>
          <w:rFonts w:eastAsia="DejaVu Sans"/>
        </w:rPr>
        <w:t>Федерального закона № 44-ФЗ</w:t>
      </w:r>
      <w:r w:rsidRPr="00385901">
        <w:rPr>
          <w:rFonts w:eastAsia="DejaVu Sans"/>
        </w:rPr>
        <w:t>, является декларация.</w:t>
      </w:r>
    </w:p>
    <w:p w:rsidR="006B1555" w:rsidRPr="008B752B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</w:pPr>
      <w:r>
        <w:rPr>
          <w:bCs/>
        </w:rPr>
        <w:t>22.</w:t>
      </w:r>
      <w:r w:rsidRPr="008B752B">
        <w:rPr>
          <w:bCs/>
        </w:rPr>
        <w:t> В случае</w:t>
      </w:r>
      <w:proofErr w:type="gramStart"/>
      <w:r w:rsidRPr="008B752B">
        <w:rPr>
          <w:bCs/>
        </w:rPr>
        <w:t>,</w:t>
      </w:r>
      <w:proofErr w:type="gramEnd"/>
      <w:r w:rsidRPr="008B752B">
        <w:rPr>
          <w:bCs/>
        </w:rPr>
        <w:t xml:space="preserve"> если заказчиком </w:t>
      </w:r>
      <w:r w:rsidRPr="008B752B">
        <w:t>предоставлены преимущества учреждениям и предприятиям уголовно-исполнительной системы, организациям инвалидов</w:t>
      </w:r>
      <w:r w:rsidRPr="008B752B">
        <w:rPr>
          <w:bCs/>
        </w:rPr>
        <w:t xml:space="preserve"> в соответствии с указанием н</w:t>
      </w:r>
      <w:r w:rsidR="00C96625">
        <w:rPr>
          <w:bCs/>
        </w:rPr>
        <w:t xml:space="preserve">а это в извещении о проведении </w:t>
      </w:r>
      <w:r w:rsidRPr="008B752B">
        <w:rPr>
          <w:bCs/>
        </w:rPr>
        <w:t xml:space="preserve"> аукциона, участники аукциона для подтверждения права на получение преимущества в соответствии со статьями 28, 29 </w:t>
      </w:r>
      <w:r w:rsidRPr="008B752B">
        <w:t>Федерального закона № 44-ФЗ  в составе вт</w:t>
      </w:r>
      <w:r w:rsidR="00C96625">
        <w:t xml:space="preserve">орой части заявок на участие в </w:t>
      </w:r>
      <w:r w:rsidRPr="008B752B">
        <w:t>аукционе должны предоставить следующие документы (копии документов):</w:t>
      </w:r>
    </w:p>
    <w:p w:rsidR="006B1555" w:rsidRPr="00496D79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</w:pPr>
      <w:r>
        <w:rPr>
          <w:color w:val="000000"/>
        </w:rPr>
        <w:t xml:space="preserve">1) для </w:t>
      </w:r>
      <w:r w:rsidRPr="007A24A0">
        <w:t>учреждени</w:t>
      </w:r>
      <w:r>
        <w:t>й</w:t>
      </w:r>
      <w:r w:rsidRPr="007A24A0">
        <w:t xml:space="preserve"> и предприяти</w:t>
      </w:r>
      <w:r>
        <w:t>й</w:t>
      </w:r>
      <w:r w:rsidRPr="007A24A0">
        <w:t xml:space="preserve"> уголовно-исполнительной системы</w:t>
      </w:r>
      <w:r>
        <w:t xml:space="preserve"> - устав</w:t>
      </w:r>
      <w:r w:rsidRPr="00496D79">
        <w:t xml:space="preserve"> и выписк</w:t>
      </w:r>
      <w:r>
        <w:t>у</w:t>
      </w:r>
      <w:r w:rsidRPr="00496D79">
        <w:t xml:space="preserve"> из ЕГРЮЛ</w:t>
      </w:r>
      <w:r>
        <w:t>;</w:t>
      </w:r>
      <w:r w:rsidRPr="00496D79">
        <w:t xml:space="preserve"> 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>2) д</w:t>
      </w:r>
      <w:r w:rsidRPr="00F503B8">
        <w:rPr>
          <w:color w:val="000000"/>
        </w:rPr>
        <w:t>ля общероссийских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чем 80%: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F503B8">
        <w:rPr>
          <w:color w:val="000000"/>
        </w:rPr>
        <w:t>документ (документы), подтверждающий процент работников инвалидов и их законных представителей от общего числа членов;</w:t>
      </w:r>
    </w:p>
    <w:p w:rsidR="006B1555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F503B8">
        <w:rPr>
          <w:color w:val="000000"/>
        </w:rPr>
        <w:t>документы инвалидов, подтверждающие факт инвалидности.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>3) д</w:t>
      </w:r>
      <w:r w:rsidRPr="00F503B8">
        <w:rPr>
          <w:color w:val="000000"/>
        </w:rPr>
        <w:t>ля организаций,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50%, а доля оплаты труда инвалидов в фонде оплаты труда - не менее чем 25%: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F503B8">
        <w:rPr>
          <w:color w:val="000000"/>
        </w:rPr>
        <w:t>документ (документы), подтверждающие структуру уставного капитала;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F503B8">
        <w:rPr>
          <w:color w:val="000000"/>
        </w:rPr>
        <w:t>документ (документы), подтверждающие численность работников;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F503B8">
        <w:rPr>
          <w:color w:val="000000"/>
        </w:rPr>
        <w:t>документ (документы), подтверждающие среднесписочную численность инвалидов и о проценте инвалидов по отношению к другим работникам;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F503B8">
        <w:rPr>
          <w:color w:val="000000"/>
        </w:rPr>
        <w:t>документ, подтверждающий расходы на оплату труда инвалидов с указанием доли оплаты труда инвалидов;</w:t>
      </w:r>
    </w:p>
    <w:p w:rsidR="006B1555" w:rsidRPr="00F503B8" w:rsidRDefault="006B1555" w:rsidP="006B1555">
      <w:pPr>
        <w:autoSpaceDE w:val="0"/>
        <w:autoSpaceDN w:val="0"/>
        <w:spacing w:line="216" w:lineRule="auto"/>
        <w:ind w:right="-1" w:firstLine="709"/>
        <w:jc w:val="both"/>
        <w:outlineLvl w:val="2"/>
        <w:rPr>
          <w:color w:val="000000"/>
        </w:rPr>
      </w:pPr>
      <w:r>
        <w:rPr>
          <w:color w:val="000000"/>
        </w:rPr>
        <w:t xml:space="preserve">- </w:t>
      </w:r>
      <w:r w:rsidRPr="00F503B8">
        <w:rPr>
          <w:color w:val="000000"/>
        </w:rPr>
        <w:t>документы инвалидов, подтверждающие факт инвалидности.</w:t>
      </w:r>
    </w:p>
    <w:p w:rsidR="006B1555" w:rsidRDefault="006B1555" w:rsidP="006B1555">
      <w:pPr>
        <w:spacing w:line="216" w:lineRule="auto"/>
        <w:ind w:firstLine="720"/>
        <w:jc w:val="both"/>
      </w:pPr>
      <w:r>
        <w:rPr>
          <w:bCs/>
        </w:rPr>
        <w:t>23.</w:t>
      </w:r>
      <w:r w:rsidRPr="00116CCE">
        <w:rPr>
          <w:bCs/>
        </w:rPr>
        <w:t> </w:t>
      </w:r>
      <w:r w:rsidRPr="00116CCE">
        <w:rPr>
          <w:rFonts w:eastAsia="Arial Unicode MS"/>
        </w:rPr>
        <w:t xml:space="preserve"> </w:t>
      </w:r>
      <w:proofErr w:type="gramStart"/>
      <w:r w:rsidRPr="00116CCE">
        <w:t>В случае осущест</w:t>
      </w:r>
      <w:r>
        <w:t>вления закупки в соответствии с частью 4</w:t>
      </w:r>
      <w:r w:rsidRPr="00116CCE">
        <w:t xml:space="preserve"> стать</w:t>
      </w:r>
      <w:r>
        <w:t>и</w:t>
      </w:r>
      <w:r w:rsidRPr="00116CCE">
        <w:t xml:space="preserve"> 14 Федерального закона № 44-ФЗ), приказом Министерства экономического развития РФ </w:t>
      </w:r>
      <w:r w:rsidRPr="00116CCE">
        <w:rPr>
          <w:rFonts w:eastAsia="Arial Unicode MS"/>
        </w:rPr>
        <w:t xml:space="preserve">от 25 марта 2014 № </w:t>
      </w:r>
      <w:r>
        <w:rPr>
          <w:rFonts w:eastAsia="Arial Unicode MS"/>
        </w:rPr>
        <w:t>155</w:t>
      </w:r>
      <w:r w:rsidRPr="00116CCE">
        <w:rPr>
          <w:rFonts w:eastAsia="Arial Unicode MS"/>
        </w:rPr>
        <w:t xml:space="preserve"> «Об условиях допуска товаров, происходящих из иностранных государств, для целей </w:t>
      </w:r>
      <w:r>
        <w:rPr>
          <w:rFonts w:eastAsia="Arial Unicode MS"/>
        </w:rPr>
        <w:t xml:space="preserve">осуществления </w:t>
      </w:r>
      <w:r w:rsidRPr="00116CCE">
        <w:rPr>
          <w:rFonts w:eastAsia="Arial Unicode MS"/>
        </w:rPr>
        <w:t xml:space="preserve"> </w:t>
      </w:r>
      <w:r>
        <w:rPr>
          <w:rFonts w:eastAsia="Arial Unicode MS"/>
        </w:rPr>
        <w:t>закупок товаров, работ, для обеспечения государственных и муниципальных нужд</w:t>
      </w:r>
      <w:r w:rsidRPr="00116CCE">
        <w:rPr>
          <w:rFonts w:eastAsia="Arial Unicode MS"/>
        </w:rPr>
        <w:t>»</w:t>
      </w:r>
      <w:r w:rsidRPr="00116CCE">
        <w:t xml:space="preserve">, если это предусмотрено в извещении о проведении аукциона и в </w:t>
      </w:r>
      <w:r w:rsidRPr="0094559C">
        <w:rPr>
          <w:color w:val="0000FF"/>
        </w:rPr>
        <w:t>Информационной карте аукциона</w:t>
      </w:r>
      <w:r w:rsidRPr="0094559C">
        <w:t>,</w:t>
      </w:r>
      <w:r w:rsidRPr="00116CCE">
        <w:t xml:space="preserve"> </w:t>
      </w:r>
      <w:r>
        <w:t>победителю аукциона, представившего</w:t>
      </w:r>
      <w:proofErr w:type="gramEnd"/>
      <w:r>
        <w:t xml:space="preserve"> </w:t>
      </w:r>
      <w:proofErr w:type="gramStart"/>
      <w:r>
        <w:t xml:space="preserve">заявку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Республики Беларусь Республики Казахстан, контракт с таким победителем аукциона заключается по цене, предложенной участником аукциона, сниженной на 15 процентов от предложенной цены контракта. </w:t>
      </w:r>
      <w:proofErr w:type="gramEnd"/>
    </w:p>
    <w:p w:rsidR="006B1555" w:rsidRDefault="006B1555" w:rsidP="006B1555">
      <w:pPr>
        <w:pStyle w:val="3"/>
        <w:shd w:val="clear" w:color="auto" w:fill="FFFFFF"/>
        <w:spacing w:line="208" w:lineRule="auto"/>
        <w:ind w:firstLine="710"/>
        <w:jc w:val="both"/>
        <w:textAlignment w:val="baseline"/>
      </w:pPr>
      <w:r>
        <w:t xml:space="preserve">Положения </w:t>
      </w:r>
      <w:r>
        <w:rPr>
          <w:rFonts w:eastAsia="Arial Unicode MS"/>
        </w:rPr>
        <w:t xml:space="preserve">приказа </w:t>
      </w:r>
      <w:r w:rsidRPr="00116CCE">
        <w:t xml:space="preserve">Министерства экономического развития РФ </w:t>
      </w:r>
      <w:r w:rsidRPr="00116CCE">
        <w:rPr>
          <w:rFonts w:eastAsia="Arial Unicode MS"/>
        </w:rPr>
        <w:t>от 25 марта 2014</w:t>
      </w:r>
      <w:r>
        <w:rPr>
          <w:rFonts w:eastAsia="Arial Unicode MS"/>
        </w:rPr>
        <w:t xml:space="preserve"> </w:t>
      </w:r>
      <w:r w:rsidRPr="00116CCE">
        <w:rPr>
          <w:rFonts w:eastAsia="Arial Unicode MS"/>
        </w:rPr>
        <w:t xml:space="preserve">г. № </w:t>
      </w:r>
      <w:r>
        <w:rPr>
          <w:rFonts w:eastAsia="Arial Unicode MS"/>
        </w:rPr>
        <w:t xml:space="preserve">155 </w:t>
      </w:r>
      <w:r>
        <w:t>не применяются в случае, если:</w:t>
      </w:r>
    </w:p>
    <w:p w:rsidR="006B1555" w:rsidRDefault="006B1555" w:rsidP="006B1555">
      <w:pPr>
        <w:pStyle w:val="3"/>
        <w:shd w:val="clear" w:color="auto" w:fill="FFFFFF"/>
        <w:spacing w:line="208" w:lineRule="auto"/>
        <w:ind w:firstLine="710"/>
        <w:jc w:val="both"/>
        <w:textAlignment w:val="baseline"/>
      </w:pPr>
      <w:r>
        <w:t xml:space="preserve">а) в рамках одного аукциона предполагается поставка товаров, только </w:t>
      </w:r>
      <w:proofErr w:type="gramStart"/>
      <w:r>
        <w:t>часть</w:t>
      </w:r>
      <w:proofErr w:type="gramEnd"/>
      <w:r>
        <w:t xml:space="preserve"> из которых включена в перечень товаров, указанных в пункте 1 </w:t>
      </w:r>
      <w:r>
        <w:rPr>
          <w:rFonts w:eastAsia="Arial Unicode MS"/>
        </w:rPr>
        <w:t xml:space="preserve">приказа </w:t>
      </w:r>
      <w:r w:rsidRPr="00116CCE">
        <w:t xml:space="preserve">Министерства экономического развития РФ </w:t>
      </w:r>
      <w:r w:rsidRPr="00116CCE">
        <w:rPr>
          <w:rFonts w:eastAsia="Arial Unicode MS"/>
        </w:rPr>
        <w:t>от 25 марта 2014</w:t>
      </w:r>
      <w:r>
        <w:rPr>
          <w:rFonts w:eastAsia="Arial Unicode MS"/>
        </w:rPr>
        <w:t xml:space="preserve"> </w:t>
      </w:r>
      <w:r w:rsidRPr="00116CCE">
        <w:rPr>
          <w:rFonts w:eastAsia="Arial Unicode MS"/>
        </w:rPr>
        <w:t xml:space="preserve">г. № </w:t>
      </w:r>
      <w:r>
        <w:rPr>
          <w:rFonts w:eastAsia="Arial Unicode MS"/>
        </w:rPr>
        <w:t>155</w:t>
      </w:r>
      <w:r>
        <w:t>;</w:t>
      </w:r>
    </w:p>
    <w:p w:rsidR="006B1555" w:rsidRDefault="006B1555" w:rsidP="006B1555">
      <w:pPr>
        <w:pStyle w:val="3"/>
        <w:shd w:val="clear" w:color="auto" w:fill="FFFFFF"/>
        <w:spacing w:line="208" w:lineRule="auto"/>
        <w:ind w:firstLine="710"/>
        <w:jc w:val="both"/>
        <w:textAlignment w:val="baseline"/>
      </w:pPr>
      <w:r>
        <w:t xml:space="preserve">б) аукцион признан несостоявшимся в </w:t>
      </w:r>
      <w:proofErr w:type="gramStart"/>
      <w:r>
        <w:t>случаях</w:t>
      </w:r>
      <w:proofErr w:type="gramEnd"/>
      <w:r>
        <w:t xml:space="preserve">, указанных в частях 1 и 7 статьи 55, частях 1-3 статьи 71, части 18 статьи 83, части 8 статьи 89, статье 92  </w:t>
      </w:r>
      <w:r w:rsidRPr="008B752B">
        <w:t>Федерального закона № 44-ФЗ</w:t>
      </w:r>
      <w:r w:rsidR="007F083C">
        <w:t>;</w:t>
      </w:r>
    </w:p>
    <w:p w:rsidR="006B1555" w:rsidRDefault="006B1555" w:rsidP="006B1555">
      <w:pPr>
        <w:pStyle w:val="3"/>
        <w:shd w:val="clear" w:color="auto" w:fill="FFFFFF"/>
        <w:spacing w:line="208" w:lineRule="auto"/>
        <w:ind w:firstLine="710"/>
        <w:jc w:val="both"/>
        <w:textAlignment w:val="baseline"/>
      </w:pPr>
      <w:r>
        <w:t xml:space="preserve">в) в первых частях заявок на участие в аукционе не содержится предложений о поставке товаров иностранного происхождения, указанных в пункте 1 </w:t>
      </w:r>
      <w:r>
        <w:rPr>
          <w:rFonts w:eastAsia="Arial Unicode MS"/>
        </w:rPr>
        <w:t xml:space="preserve">приказа </w:t>
      </w:r>
      <w:r w:rsidRPr="00116CCE">
        <w:t xml:space="preserve">Министерства экономического развития РФ </w:t>
      </w:r>
      <w:r w:rsidRPr="00116CCE">
        <w:rPr>
          <w:rFonts w:eastAsia="Arial Unicode MS"/>
        </w:rPr>
        <w:t>от 25 марта 2014</w:t>
      </w:r>
      <w:r>
        <w:rPr>
          <w:rFonts w:eastAsia="Arial Unicode MS"/>
        </w:rPr>
        <w:t xml:space="preserve"> </w:t>
      </w:r>
      <w:r w:rsidRPr="00116CCE">
        <w:rPr>
          <w:rFonts w:eastAsia="Arial Unicode MS"/>
        </w:rPr>
        <w:t xml:space="preserve">г. № </w:t>
      </w:r>
      <w:r>
        <w:rPr>
          <w:rFonts w:eastAsia="Arial Unicode MS"/>
        </w:rPr>
        <w:t>155</w:t>
      </w:r>
      <w:r>
        <w:t>;</w:t>
      </w:r>
    </w:p>
    <w:p w:rsidR="006B1555" w:rsidRDefault="006B1555" w:rsidP="006B1555">
      <w:pPr>
        <w:pStyle w:val="3"/>
        <w:shd w:val="clear" w:color="auto" w:fill="FFFFFF"/>
        <w:spacing w:line="208" w:lineRule="auto"/>
        <w:ind w:firstLine="710"/>
        <w:jc w:val="both"/>
        <w:textAlignment w:val="baseline"/>
      </w:pPr>
      <w:proofErr w:type="spellStart"/>
      <w:proofErr w:type="gramStart"/>
      <w:r>
        <w:t>д</w:t>
      </w:r>
      <w:proofErr w:type="spellEnd"/>
      <w:r>
        <w:t xml:space="preserve">) в рамках одного аукциона предполагается поставка товаров, указанных в пункте 1 </w:t>
      </w:r>
      <w:r>
        <w:rPr>
          <w:rFonts w:eastAsia="Arial Unicode MS"/>
        </w:rPr>
        <w:t xml:space="preserve">приказа </w:t>
      </w:r>
      <w:r w:rsidRPr="00116CCE">
        <w:t xml:space="preserve">Министерства экономического развития РФ </w:t>
      </w:r>
      <w:r w:rsidRPr="00116CCE">
        <w:rPr>
          <w:rFonts w:eastAsia="Arial Unicode MS"/>
        </w:rPr>
        <w:t>от 25 марта 2014</w:t>
      </w:r>
      <w:r>
        <w:rPr>
          <w:rFonts w:eastAsia="Arial Unicode MS"/>
        </w:rPr>
        <w:t xml:space="preserve"> </w:t>
      </w:r>
      <w:r w:rsidRPr="00116CCE">
        <w:rPr>
          <w:rFonts w:eastAsia="Arial Unicode MS"/>
        </w:rPr>
        <w:t xml:space="preserve">г. № </w:t>
      </w:r>
      <w:r>
        <w:rPr>
          <w:rFonts w:eastAsia="Arial Unicode MS"/>
        </w:rPr>
        <w:t>155</w:t>
      </w:r>
      <w:r>
        <w:t xml:space="preserve">, и участник аукциона, признанный победителем, в своей заявке предлагает к поставке товары российского, </w:t>
      </w:r>
      <w:r>
        <w:lastRenderedPageBreak/>
        <w:t>белорусского и (или) казахстанского и иностранного происхождения, при этом стоимость товаров российского, белорусского и (или) казахстанского происхождения составляют менее половины (менее  50 %) стоимости всех</w:t>
      </w:r>
      <w:proofErr w:type="gramEnd"/>
      <w:r>
        <w:t xml:space="preserve"> предложенных таким участником товаров. </w:t>
      </w:r>
    </w:p>
    <w:p w:rsidR="006B1555" w:rsidRDefault="006B1555" w:rsidP="006B1555">
      <w:pPr>
        <w:shd w:val="clear" w:color="auto" w:fill="FFFFFF"/>
        <w:spacing w:line="208" w:lineRule="auto"/>
        <w:ind w:firstLine="710"/>
        <w:jc w:val="both"/>
      </w:pPr>
      <w:r>
        <w:t xml:space="preserve">Участник аукциона обязан в первой части заявки на участие в аукционе указать (продекларировать) страну происхождения в отношении каждого вида товара, предлагаемого к поставке, а на стадии заключения контракта может </w:t>
      </w:r>
      <w:proofErr w:type="gramStart"/>
      <w:r>
        <w:t>предоставить документ</w:t>
      </w:r>
      <w:proofErr w:type="gramEnd"/>
      <w:r>
        <w:t>, подтверждающий страну происхождения товара (при наличии такого документа). Ответственность за достоверность сведений о стране происхождения товара, указанного в заявке на участие в аукционе, несет участник аукциона. В случае если победителем аукциона в первой части заявке на участие в аукционе не продекларировано соотношение долей товаров российского (белорусского и (или) казахстанского) и иностранного происхождения, то указанная доля товаров исчисляется по цене единицы товара, полученной при обосновании начальной (максимальной) цены контракта.</w:t>
      </w:r>
    </w:p>
    <w:p w:rsidR="006B1555" w:rsidRDefault="006B1555" w:rsidP="006B1555">
      <w:pPr>
        <w:shd w:val="clear" w:color="auto" w:fill="FFFFFF"/>
        <w:spacing w:line="208" w:lineRule="auto"/>
        <w:ind w:firstLine="71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первой части заявки на участие в аукционе участника аукциона не указана страна происхождения товара, предлагаемого к поставке, то при рассмотрении первых частей заявок на участие в аукционе так</w:t>
      </w:r>
      <w:r w:rsidR="007F083C">
        <w:t>ой участник не допускается Е</w:t>
      </w:r>
      <w:r>
        <w:t>диной комиссией к участию в аукционе.</w:t>
      </w:r>
    </w:p>
    <w:sectPr w:rsidR="006B1555" w:rsidSect="006052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6B1555"/>
    <w:rsid w:val="005F211E"/>
    <w:rsid w:val="006052ED"/>
    <w:rsid w:val="006B1555"/>
    <w:rsid w:val="006D5948"/>
    <w:rsid w:val="00797C27"/>
    <w:rsid w:val="007E22B1"/>
    <w:rsid w:val="007E24B2"/>
    <w:rsid w:val="007F083C"/>
    <w:rsid w:val="00804AF1"/>
    <w:rsid w:val="00893571"/>
    <w:rsid w:val="00A40428"/>
    <w:rsid w:val="00BA380D"/>
    <w:rsid w:val="00C96625"/>
    <w:rsid w:val="00D2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55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B15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иль3"/>
    <w:basedOn w:val="a"/>
    <w:link w:val="30"/>
    <w:rsid w:val="006B1555"/>
  </w:style>
  <w:style w:type="character" w:customStyle="1" w:styleId="30">
    <w:name w:val="Стиль3 Знак"/>
    <w:link w:val="3"/>
    <w:locked/>
    <w:rsid w:val="006B1555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6B1555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rsid w:val="006B1555"/>
    <w:pPr>
      <w:widowControl w:val="0"/>
      <w:suppressAutoHyphens/>
      <w:spacing w:after="200" w:line="276" w:lineRule="auto"/>
    </w:pPr>
    <w:rPr>
      <w:rFonts w:ascii="Calibri" w:eastAsia="DejaVu Sans" w:hAnsi="Calibri" w:cs="font291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rsid w:val="006B15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B1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4317</Words>
  <Characters>29761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первой и второй части заявки на участие в электронном аукционе (ст</vt:lpstr>
    </vt:vector>
  </TitlesOfParts>
  <Company>MoBIL GROUP</Company>
  <LinksUpToDate>false</LinksUpToDate>
  <CharactersWithSpaces>34010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первой и второй части заявки на участие в электронном аукционе (ст</dc:title>
  <dc:creator>N</dc:creator>
  <cp:lastModifiedBy>Павинская</cp:lastModifiedBy>
  <cp:revision>3</cp:revision>
  <dcterms:created xsi:type="dcterms:W3CDTF">2017-03-12T22:22:00Z</dcterms:created>
  <dcterms:modified xsi:type="dcterms:W3CDTF">2017-03-12T23:27:00Z</dcterms:modified>
</cp:coreProperties>
</file>