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B" w:rsidRDefault="000C7D8D" w:rsidP="000C7D8D">
      <w:pPr>
        <w:ind w:firstLine="0"/>
        <w:jc w:val="center"/>
      </w:pPr>
      <w:r>
        <w:t>Ответ на запрос</w:t>
      </w:r>
      <w:r w:rsidR="00574D8B">
        <w:t xml:space="preserve"> 2</w:t>
      </w:r>
    </w:p>
    <w:p w:rsidR="00925CF9" w:rsidRDefault="000C7D8D" w:rsidP="000C7D8D">
      <w:pPr>
        <w:ind w:firstLine="0"/>
        <w:jc w:val="center"/>
      </w:pPr>
      <w:r>
        <w:t xml:space="preserve"> 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</w:t>
      </w:r>
      <w:r w:rsidR="00E47D18">
        <w:t>5</w:t>
      </w:r>
      <w:r>
        <w:t>00000</w:t>
      </w:r>
      <w:r w:rsidR="00E47D18">
        <w:t>1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1527BF" w:rsidP="00E47D18">
            <w:pPr>
              <w:ind w:firstLine="0"/>
            </w:pPr>
            <w:r>
              <w:t>Просим пояснить, на какие цифры нам ориентироваться при перечислении обеспечения заявки и, в случае победы на конкурсе, при оформлении банковской гарантии.</w:t>
            </w:r>
          </w:p>
        </w:tc>
        <w:tc>
          <w:tcPr>
            <w:tcW w:w="4786" w:type="dxa"/>
          </w:tcPr>
          <w:p w:rsidR="000C7D8D" w:rsidRDefault="009C6B83" w:rsidP="001527BF">
            <w:pPr>
              <w:ind w:firstLine="0"/>
            </w:pPr>
            <w:r>
              <w:t>В</w:t>
            </w:r>
            <w:r w:rsidR="001527BF">
              <w:t xml:space="preserve"> связи с тем, что цена обоснования </w:t>
            </w:r>
            <w:proofErr w:type="spellStart"/>
            <w:r w:rsidR="001527BF">
              <w:t>НМЦК</w:t>
            </w:r>
            <w:proofErr w:type="spellEnd"/>
            <w:r w:rsidR="001527BF">
              <w:t xml:space="preserve"> не было округлена до тыс. рублей, в извещении и конкурсной документации было обнаружено разночтение.</w:t>
            </w:r>
          </w:p>
          <w:p w:rsidR="001527BF" w:rsidRDefault="001527BF" w:rsidP="001527BF">
            <w:pPr>
              <w:ind w:firstLine="0"/>
            </w:pPr>
            <w:r>
              <w:t>В извещение, конкурсную документацию и Приложение № 4 к конкурсной документации «Обоснование начальной (максимальной) цены контракта, была приведены соответствующие изменения:</w:t>
            </w:r>
          </w:p>
          <w:p w:rsidR="001527BF" w:rsidRDefault="001527BF" w:rsidP="001527BF">
            <w:pPr>
              <w:ind w:firstLine="0"/>
            </w:pPr>
            <w:r>
              <w:t xml:space="preserve">1. Обеспечение заявки (1% от </w:t>
            </w:r>
            <w:proofErr w:type="spellStart"/>
            <w:r>
              <w:t>НМЦК</w:t>
            </w:r>
            <w:proofErr w:type="spellEnd"/>
            <w:r>
              <w:t>) – 1 165 990,00;</w:t>
            </w:r>
          </w:p>
          <w:p w:rsidR="001527BF" w:rsidRPr="00227724" w:rsidRDefault="001527BF" w:rsidP="001527BF">
            <w:pPr>
              <w:ind w:firstLine="0"/>
            </w:pPr>
            <w:r>
              <w:t xml:space="preserve">2. Размер обеспечения контракта (30% от </w:t>
            </w:r>
            <w:proofErr w:type="spellStart"/>
            <w:r>
              <w:t>НМЦК</w:t>
            </w:r>
            <w:proofErr w:type="spellEnd"/>
            <w:r>
              <w:t>) – 34 979 700,00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B7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BF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D8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B83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2014-05-20T03:37:00Z</cp:lastPrinted>
  <dcterms:created xsi:type="dcterms:W3CDTF">2015-04-16T22:25:00Z</dcterms:created>
  <dcterms:modified xsi:type="dcterms:W3CDTF">2015-04-16T22:26:00Z</dcterms:modified>
</cp:coreProperties>
</file>