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03614A">
        <w:rPr>
          <w:b/>
          <w:sz w:val="28"/>
          <w:szCs w:val="28"/>
        </w:rPr>
        <w:t>4</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w:t>
      </w:r>
      <w:r w:rsidR="00EB71A0">
        <w:rPr>
          <w:b/>
          <w:bCs/>
          <w:sz w:val="28"/>
          <w:szCs w:val="28"/>
        </w:rPr>
        <w:t>выполнение работ по капитальному ремонту здания «Гараж» аэропорта Тигиль</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F75C9">
            <w:pPr>
              <w:ind w:firstLine="0"/>
              <w:jc w:val="left"/>
              <w:rPr>
                <w:b/>
              </w:rPr>
            </w:pPr>
            <w:r>
              <w:rPr>
                <w:b/>
              </w:rPr>
              <w:t>2.1.</w:t>
            </w:r>
          </w:p>
        </w:tc>
        <w:tc>
          <w:tcPr>
            <w:tcW w:w="2603" w:type="dxa"/>
            <w:gridSpan w:val="4"/>
          </w:tcPr>
          <w:p w:rsidR="00F2052C" w:rsidRPr="0047343B" w:rsidRDefault="00F2052C"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5F75C9">
            <w:pPr>
              <w:ind w:firstLine="11"/>
              <w:rPr>
                <w:rFonts w:eastAsiaTheme="minorHAnsi"/>
              </w:rPr>
            </w:pPr>
            <w:r>
              <w:rPr>
                <w:rFonts w:eastAsiaTheme="minorHAnsi"/>
              </w:rPr>
              <w:t xml:space="preserve">Начальник </w:t>
            </w:r>
            <w:r w:rsidR="006A2950">
              <w:rPr>
                <w:rFonts w:eastAsiaTheme="minorHAnsi"/>
              </w:rPr>
              <w:t>отдела капитального строительства и эксплуатации наземных сооружений – Малютин Николай Андреевич</w:t>
            </w:r>
          </w:p>
          <w:p w:rsidR="006A2950" w:rsidRDefault="006A2950" w:rsidP="005F75C9">
            <w:pPr>
              <w:ind w:firstLine="11"/>
              <w:rPr>
                <w:rFonts w:eastAsiaTheme="minorHAnsi"/>
              </w:rPr>
            </w:pPr>
            <w:r>
              <w:rPr>
                <w:rFonts w:eastAsiaTheme="minorHAnsi"/>
              </w:rPr>
              <w:t>тел. (4152)218-557</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94635E" w:rsidP="00EB71A0">
            <w:pPr>
              <w:ind w:firstLine="0"/>
              <w:jc w:val="center"/>
            </w:pPr>
            <w:r>
              <w:rPr>
                <w:b/>
                <w:bCs/>
              </w:rPr>
              <w:t xml:space="preserve">Выполнение </w:t>
            </w:r>
            <w:r w:rsidR="005F75C9">
              <w:rPr>
                <w:b/>
                <w:bCs/>
              </w:rPr>
              <w:t xml:space="preserve">работ по </w:t>
            </w:r>
            <w:r w:rsidR="00EB71A0">
              <w:rPr>
                <w:b/>
                <w:bCs/>
              </w:rPr>
              <w:t>капитальному ремонту здания «Гараж» аэропорта Тигиль</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CB2A27">
        <w:trPr>
          <w:trHeight w:val="563"/>
        </w:trPr>
        <w:tc>
          <w:tcPr>
            <w:tcW w:w="876" w:type="dxa"/>
          </w:tcPr>
          <w:p w:rsidR="007A426B" w:rsidRDefault="007A426B" w:rsidP="007A426B">
            <w:pPr>
              <w:ind w:firstLine="0"/>
              <w:jc w:val="left"/>
            </w:pPr>
            <w:r>
              <w:t>4.1.</w:t>
            </w:r>
          </w:p>
        </w:tc>
        <w:tc>
          <w:tcPr>
            <w:tcW w:w="2634" w:type="dxa"/>
            <w:gridSpan w:val="5"/>
          </w:tcPr>
          <w:p w:rsidR="007A426B" w:rsidRDefault="007A426B" w:rsidP="007A426B">
            <w:pPr>
              <w:ind w:firstLine="0"/>
            </w:pPr>
            <w:proofErr w:type="spellStart"/>
            <w:r>
              <w:t>Альтернатиное</w:t>
            </w:r>
            <w:proofErr w:type="spellEnd"/>
            <w:r>
              <w:t xml:space="preserve"> предложение</w:t>
            </w:r>
          </w:p>
        </w:tc>
        <w:tc>
          <w:tcPr>
            <w:tcW w:w="6225" w:type="dxa"/>
            <w:gridSpan w:val="5"/>
          </w:tcPr>
          <w:p w:rsidR="007A426B" w:rsidRPr="007A426B" w:rsidRDefault="007A426B" w:rsidP="007A426B">
            <w:pPr>
              <w:ind w:firstLine="34"/>
            </w:pPr>
            <w:r>
              <w:t>не предусмотрено</w:t>
            </w:r>
          </w:p>
        </w:tc>
      </w:tr>
      <w:tr w:rsidR="00EB71A0" w:rsidTr="0095459C">
        <w:trPr>
          <w:trHeight w:val="274"/>
        </w:trPr>
        <w:tc>
          <w:tcPr>
            <w:tcW w:w="876" w:type="dxa"/>
          </w:tcPr>
          <w:p w:rsidR="00EB71A0" w:rsidRDefault="00EB71A0" w:rsidP="0055714E">
            <w:pPr>
              <w:ind w:firstLine="0"/>
              <w:jc w:val="left"/>
            </w:pPr>
            <w:r>
              <w:t>4.2.</w:t>
            </w:r>
          </w:p>
        </w:tc>
        <w:tc>
          <w:tcPr>
            <w:tcW w:w="2634" w:type="dxa"/>
            <w:gridSpan w:val="5"/>
          </w:tcPr>
          <w:p w:rsidR="00EB71A0" w:rsidRPr="00952961" w:rsidRDefault="00EB71A0" w:rsidP="00EB71A0">
            <w:pPr>
              <w:ind w:right="-108" w:firstLine="0"/>
              <w:jc w:val="left"/>
            </w:pPr>
            <w:r w:rsidRPr="00952961">
              <w:t xml:space="preserve">Требование к </w:t>
            </w:r>
            <w:r>
              <w:t xml:space="preserve">конструктивным решениям, </w:t>
            </w:r>
            <w:r w:rsidRPr="00952961">
              <w:t>качеству работ</w:t>
            </w:r>
            <w:r>
              <w:t xml:space="preserve"> и применяемым материалам</w:t>
            </w:r>
          </w:p>
        </w:tc>
        <w:tc>
          <w:tcPr>
            <w:tcW w:w="6225" w:type="dxa"/>
            <w:gridSpan w:val="5"/>
          </w:tcPr>
          <w:p w:rsidR="00EB71A0" w:rsidRDefault="00EB71A0" w:rsidP="0024738D">
            <w:pPr>
              <w:numPr>
                <w:ilvl w:val="0"/>
                <w:numId w:val="9"/>
              </w:numPr>
              <w:ind w:left="34" w:firstLine="0"/>
            </w:pPr>
            <w:r>
              <w:t>Требования к конструктивным решениям и конструкции ворот:</w:t>
            </w:r>
          </w:p>
          <w:p w:rsidR="00EB71A0" w:rsidRDefault="00EB71A0" w:rsidP="0024738D">
            <w:pPr>
              <w:tabs>
                <w:tab w:val="left" w:pos="318"/>
              </w:tabs>
              <w:ind w:left="34" w:firstLine="0"/>
            </w:pPr>
            <w:r>
              <w:t>1.1.Конструкция ворот - самонесущая.</w:t>
            </w:r>
          </w:p>
          <w:p w:rsidR="00EB71A0" w:rsidRDefault="00EB71A0" w:rsidP="0024738D">
            <w:pPr>
              <w:tabs>
                <w:tab w:val="left" w:pos="318"/>
              </w:tabs>
              <w:ind w:left="34" w:firstLine="0"/>
            </w:pPr>
            <w:r>
              <w:t>1.2.Материал, полотно ворот – двустенное стальное полотно с толщиной утеплителя 80мм (типа сэндвич-панель).</w:t>
            </w:r>
          </w:p>
          <w:p w:rsidR="00EB71A0" w:rsidRDefault="00EB71A0" w:rsidP="0024738D">
            <w:pPr>
              <w:tabs>
                <w:tab w:val="left" w:pos="318"/>
              </w:tabs>
              <w:ind w:left="34" w:firstLine="0"/>
            </w:pPr>
            <w:r>
              <w:t xml:space="preserve">1.3.Поверхность, полотно ворот – оцинкованная сталь с полимерным покрытием цвет </w:t>
            </w:r>
            <w:r w:rsidRPr="00300382">
              <w:t>RAL</w:t>
            </w:r>
            <w:r w:rsidRPr="004E78C4">
              <w:t xml:space="preserve"> 5002 </w:t>
            </w:r>
            <w:r>
              <w:t>синего цвета.</w:t>
            </w:r>
          </w:p>
          <w:p w:rsidR="00EB71A0" w:rsidRDefault="00EB71A0" w:rsidP="0024738D">
            <w:pPr>
              <w:tabs>
                <w:tab w:val="left" w:pos="318"/>
              </w:tabs>
              <w:ind w:left="34" w:firstLine="0"/>
            </w:pPr>
            <w:r>
              <w:t>1.4.Калитка - с порогом высотой до 200мм, с внутренним замком.</w:t>
            </w:r>
          </w:p>
          <w:p w:rsidR="00EB71A0" w:rsidRDefault="00EB71A0" w:rsidP="0024738D">
            <w:pPr>
              <w:tabs>
                <w:tab w:val="left" w:pos="318"/>
              </w:tabs>
              <w:ind w:left="34" w:firstLine="0"/>
            </w:pPr>
            <w:r>
              <w:t>1.5.Уплотнение  –  4-х стороннее по всему контуру.</w:t>
            </w:r>
          </w:p>
          <w:p w:rsidR="00EB71A0" w:rsidRDefault="00EB71A0" w:rsidP="0024738D">
            <w:pPr>
              <w:tabs>
                <w:tab w:val="left" w:pos="318"/>
              </w:tabs>
              <w:ind w:left="34" w:firstLine="0"/>
            </w:pPr>
            <w:r>
              <w:t>1.6.Система блокировки ворот – управление изнутри с самозапирающимся   замком.</w:t>
            </w:r>
          </w:p>
          <w:p w:rsidR="00EB71A0" w:rsidRDefault="00EB71A0" w:rsidP="0024738D">
            <w:pPr>
              <w:tabs>
                <w:tab w:val="left" w:pos="318"/>
              </w:tabs>
              <w:ind w:left="34" w:firstLine="0"/>
            </w:pPr>
            <w:r>
              <w:t xml:space="preserve">1.7.Защита от взлома – должна быть выполнена защита от </w:t>
            </w:r>
            <w:proofErr w:type="spellStart"/>
            <w:r>
              <w:t>подваживания</w:t>
            </w:r>
            <w:proofErr w:type="spellEnd"/>
            <w:r>
              <w:t>.</w:t>
            </w:r>
          </w:p>
          <w:p w:rsidR="00EB71A0" w:rsidRDefault="00EB71A0" w:rsidP="0024738D">
            <w:pPr>
              <w:tabs>
                <w:tab w:val="left" w:pos="318"/>
              </w:tabs>
              <w:ind w:left="34" w:firstLine="0"/>
            </w:pPr>
            <w:r>
              <w:t>1.8.Защита от падения полотна ворот – безопасное и надежное направление ворот, оптимальное уравновешивание веса ворот, улавливающее устройство должно быть встроено в несущую конструкцию ворот при обрыве троса.</w:t>
            </w:r>
          </w:p>
          <w:p w:rsidR="00EB71A0" w:rsidRDefault="00EB71A0" w:rsidP="0024738D">
            <w:pPr>
              <w:tabs>
                <w:tab w:val="left" w:pos="318"/>
              </w:tabs>
              <w:ind w:left="34" w:firstLine="0"/>
            </w:pPr>
            <w:r>
              <w:t>1.9.Устройство защиты от поломки пружин должно удерживать ворота в открытом положении.</w:t>
            </w:r>
          </w:p>
          <w:p w:rsidR="00EB71A0" w:rsidRDefault="00EB71A0" w:rsidP="0024738D">
            <w:pPr>
              <w:tabs>
                <w:tab w:val="left" w:pos="318"/>
              </w:tabs>
              <w:ind w:left="34" w:firstLine="0"/>
            </w:pPr>
            <w:r>
              <w:t xml:space="preserve">1.10.Защита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боковые коробки должны быть полностью закрыты, несущие тросы должны быть проложены между полотном ворот и </w:t>
            </w:r>
            <w:r>
              <w:lastRenderedPageBreak/>
              <w:t>коробкой, на воротах не должно быть выступающих частей.</w:t>
            </w:r>
          </w:p>
          <w:p w:rsidR="00EB71A0" w:rsidRDefault="00EB71A0" w:rsidP="0024738D">
            <w:pPr>
              <w:tabs>
                <w:tab w:val="left" w:pos="318"/>
              </w:tabs>
              <w:ind w:left="34" w:firstLine="0"/>
            </w:pPr>
            <w:r>
              <w:t>1.11.Безопасная эксплуатация ворот.</w:t>
            </w:r>
          </w:p>
          <w:p w:rsidR="00EB71A0" w:rsidRDefault="00EB71A0" w:rsidP="0024738D">
            <w:pPr>
              <w:tabs>
                <w:tab w:val="left" w:pos="176"/>
              </w:tabs>
              <w:ind w:left="34" w:firstLine="0"/>
            </w:pPr>
            <w:r>
              <w:t>2. Требования к качеству работ и материалам в</w:t>
            </w:r>
            <w:r w:rsidRPr="00C45E8C">
              <w:t xml:space="preserve"> соответствии с норма</w:t>
            </w:r>
            <w:r>
              <w:t>тивно-технической документацией:</w:t>
            </w:r>
          </w:p>
          <w:p w:rsidR="00EB71A0" w:rsidRDefault="00EB71A0" w:rsidP="0024738D">
            <w:pPr>
              <w:tabs>
                <w:tab w:val="left" w:pos="176"/>
                <w:tab w:val="left" w:pos="318"/>
              </w:tabs>
              <w:ind w:left="34" w:firstLine="0"/>
            </w:pPr>
            <w:r>
              <w:t xml:space="preserve">  - </w:t>
            </w:r>
            <w:proofErr w:type="spellStart"/>
            <w:r>
              <w:t>СНиП</w:t>
            </w:r>
            <w:proofErr w:type="spellEnd"/>
            <w:r>
              <w:t xml:space="preserve"> 12-03-99 </w:t>
            </w:r>
            <w:proofErr w:type="spellStart"/>
            <w:r>
              <w:t>ч.15</w:t>
            </w:r>
            <w:proofErr w:type="spellEnd"/>
            <w:r>
              <w:t xml:space="preserve"> «Кровельные работы».</w:t>
            </w:r>
          </w:p>
          <w:p w:rsidR="00EB71A0" w:rsidRDefault="00EB71A0" w:rsidP="0024738D">
            <w:pPr>
              <w:tabs>
                <w:tab w:val="left" w:pos="176"/>
                <w:tab w:val="left" w:pos="318"/>
              </w:tabs>
              <w:ind w:left="34" w:firstLine="0"/>
            </w:pPr>
            <w:r>
              <w:t xml:space="preserve">  - </w:t>
            </w:r>
            <w:proofErr w:type="spellStart"/>
            <w:r>
              <w:t>СНиП</w:t>
            </w:r>
            <w:proofErr w:type="spellEnd"/>
            <w:r>
              <w:t xml:space="preserve"> </w:t>
            </w:r>
            <w:proofErr w:type="spellStart"/>
            <w:r w:rsidRPr="00300382">
              <w:t>II</w:t>
            </w:r>
            <w:r w:rsidRPr="009F3549">
              <w:t>-26-76</w:t>
            </w:r>
            <w:proofErr w:type="spellEnd"/>
            <w:r w:rsidRPr="009F3549">
              <w:t>*</w:t>
            </w:r>
            <w:r>
              <w:t xml:space="preserve"> «Кровли».</w:t>
            </w:r>
          </w:p>
          <w:p w:rsidR="00EB71A0" w:rsidRDefault="00EB71A0" w:rsidP="0024738D">
            <w:pPr>
              <w:tabs>
                <w:tab w:val="left" w:pos="176"/>
                <w:tab w:val="left" w:pos="318"/>
              </w:tabs>
              <w:ind w:left="34" w:firstLine="0"/>
            </w:pPr>
            <w:r>
              <w:t xml:space="preserve">  - </w:t>
            </w:r>
            <w:proofErr w:type="spellStart"/>
            <w:r>
              <w:t>СНиП</w:t>
            </w:r>
            <w:proofErr w:type="spellEnd"/>
            <w:r>
              <w:t xml:space="preserve"> 3.07.01-85 </w:t>
            </w:r>
            <w:proofErr w:type="spellStart"/>
            <w:r>
              <w:t>ч.7</w:t>
            </w:r>
            <w:proofErr w:type="spellEnd"/>
            <w:r>
              <w:t xml:space="preserve"> «Бетонные работы при возведении монолитных и сборно-монолитных сооружений».</w:t>
            </w:r>
          </w:p>
          <w:p w:rsidR="00EB71A0" w:rsidRPr="009F3549" w:rsidRDefault="00EB71A0" w:rsidP="0024738D">
            <w:pPr>
              <w:tabs>
                <w:tab w:val="left" w:pos="176"/>
                <w:tab w:val="left" w:pos="318"/>
              </w:tabs>
              <w:ind w:left="34" w:firstLine="0"/>
            </w:pPr>
            <w:r>
              <w:t xml:space="preserve">  - </w:t>
            </w:r>
            <w:proofErr w:type="spellStart"/>
            <w:r>
              <w:t>СНиП</w:t>
            </w:r>
            <w:proofErr w:type="spellEnd"/>
            <w:r>
              <w:t xml:space="preserve"> 3.03.01-87 «Несущие и ограждающие конструкции».</w:t>
            </w:r>
          </w:p>
          <w:p w:rsidR="00EB71A0" w:rsidRDefault="00EB71A0" w:rsidP="0024738D">
            <w:pPr>
              <w:tabs>
                <w:tab w:val="left" w:pos="176"/>
                <w:tab w:val="left" w:pos="318"/>
              </w:tabs>
              <w:ind w:left="34" w:firstLine="0"/>
            </w:pPr>
            <w:r>
              <w:t xml:space="preserve">  - СП 6.13130.2009 «Электрооборудование. Требования пожарной безопасности». </w:t>
            </w:r>
          </w:p>
          <w:p w:rsidR="00EB71A0" w:rsidRDefault="00EB71A0" w:rsidP="0024738D">
            <w:pPr>
              <w:tabs>
                <w:tab w:val="left" w:pos="176"/>
                <w:tab w:val="left" w:pos="318"/>
              </w:tabs>
              <w:ind w:left="34" w:firstLine="0"/>
            </w:pPr>
            <w:r>
              <w:t xml:space="preserve">  - </w:t>
            </w:r>
            <w:proofErr w:type="spellStart"/>
            <w:r>
              <w:t>СНиП</w:t>
            </w:r>
            <w:proofErr w:type="spellEnd"/>
            <w:r>
              <w:t xml:space="preserve"> </w:t>
            </w:r>
            <w:proofErr w:type="spellStart"/>
            <w:r w:rsidRPr="00300382">
              <w:t>II</w:t>
            </w:r>
            <w:r>
              <w:t>-7-81</w:t>
            </w:r>
            <w:proofErr w:type="spellEnd"/>
            <w:r>
              <w:t>* «Строительство в сейсмических районах».</w:t>
            </w:r>
          </w:p>
          <w:p w:rsidR="00EB71A0" w:rsidRDefault="00EB71A0" w:rsidP="0024738D">
            <w:pPr>
              <w:tabs>
                <w:tab w:val="left" w:pos="176"/>
                <w:tab w:val="left" w:pos="318"/>
              </w:tabs>
              <w:ind w:left="34" w:firstLine="0"/>
            </w:pPr>
            <w:r>
              <w:t xml:space="preserve"> - </w:t>
            </w:r>
            <w:proofErr w:type="spellStart"/>
            <w:r>
              <w:t>СНиП</w:t>
            </w:r>
            <w:proofErr w:type="spellEnd"/>
            <w:r>
              <w:t xml:space="preserve"> 3.05.01-85 «Внутренние санитарно-технические системы»</w:t>
            </w:r>
          </w:p>
          <w:p w:rsidR="00EB71A0" w:rsidRDefault="00EB71A0" w:rsidP="0024738D">
            <w:pPr>
              <w:tabs>
                <w:tab w:val="left" w:pos="176"/>
                <w:tab w:val="left" w:pos="318"/>
              </w:tabs>
              <w:ind w:left="34" w:firstLine="0"/>
            </w:pPr>
            <w:r>
              <w:t xml:space="preserve"> - Правила устройства электроустановок 7 издание 2003 г.</w:t>
            </w:r>
          </w:p>
          <w:p w:rsidR="00EB71A0" w:rsidRDefault="00EB71A0" w:rsidP="0024738D">
            <w:pPr>
              <w:tabs>
                <w:tab w:val="left" w:pos="176"/>
                <w:tab w:val="left" w:pos="318"/>
              </w:tabs>
              <w:ind w:left="34" w:firstLine="0"/>
            </w:pPr>
            <w:r>
              <w:t xml:space="preserve"> - </w:t>
            </w:r>
            <w:proofErr w:type="gramStart"/>
            <w:r>
              <w:t>ТР</w:t>
            </w:r>
            <w:proofErr w:type="gramEnd"/>
            <w:r>
              <w:t xml:space="preserve"> 161-05 «Технические рекомендации по проектированию, монтажу и эксплуатации навесных фасадных систем».</w:t>
            </w:r>
          </w:p>
          <w:p w:rsidR="00EB71A0" w:rsidRPr="0015655B" w:rsidRDefault="00EB71A0" w:rsidP="0024738D">
            <w:pPr>
              <w:tabs>
                <w:tab w:val="left" w:pos="176"/>
                <w:tab w:val="left" w:pos="318"/>
              </w:tabs>
              <w:ind w:left="34" w:firstLine="0"/>
            </w:pPr>
            <w:r>
              <w:t xml:space="preserve"> -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24738D" w:rsidTr="0095459C">
        <w:trPr>
          <w:trHeight w:val="274"/>
        </w:trPr>
        <w:tc>
          <w:tcPr>
            <w:tcW w:w="876" w:type="dxa"/>
          </w:tcPr>
          <w:p w:rsidR="0024738D" w:rsidRDefault="0024738D" w:rsidP="0024738D">
            <w:pPr>
              <w:ind w:firstLine="0"/>
              <w:jc w:val="left"/>
            </w:pPr>
            <w:r>
              <w:lastRenderedPageBreak/>
              <w:t>4.3.</w:t>
            </w:r>
          </w:p>
        </w:tc>
        <w:tc>
          <w:tcPr>
            <w:tcW w:w="2634" w:type="dxa"/>
            <w:gridSpan w:val="5"/>
          </w:tcPr>
          <w:p w:rsidR="0024738D" w:rsidRPr="00952961" w:rsidRDefault="0024738D" w:rsidP="00A939D8">
            <w:pPr>
              <w:ind w:right="-108" w:firstLine="0"/>
              <w:jc w:val="left"/>
            </w:pPr>
            <w:r w:rsidRPr="008D7CBD">
              <w:t>Требования к цветовому решению фасада</w:t>
            </w:r>
          </w:p>
        </w:tc>
        <w:tc>
          <w:tcPr>
            <w:tcW w:w="6225" w:type="dxa"/>
            <w:gridSpan w:val="5"/>
          </w:tcPr>
          <w:p w:rsidR="0024738D" w:rsidRDefault="0024738D" w:rsidP="00EB71A0">
            <w:pPr>
              <w:numPr>
                <w:ilvl w:val="0"/>
                <w:numId w:val="10"/>
              </w:numPr>
              <w:tabs>
                <w:tab w:val="left" w:pos="176"/>
                <w:tab w:val="left" w:pos="318"/>
              </w:tabs>
              <w:ind w:left="176" w:hanging="176"/>
            </w:pPr>
            <w:r>
              <w:t>Наружные стены    –       темно-синего цвета.</w:t>
            </w:r>
          </w:p>
          <w:p w:rsidR="0024738D" w:rsidRDefault="0024738D" w:rsidP="00EB71A0">
            <w:pPr>
              <w:numPr>
                <w:ilvl w:val="0"/>
                <w:numId w:val="10"/>
              </w:numPr>
              <w:tabs>
                <w:tab w:val="left" w:pos="176"/>
                <w:tab w:val="left" w:pos="318"/>
              </w:tabs>
              <w:ind w:left="176" w:hanging="176"/>
            </w:pPr>
            <w:r>
              <w:t>Кровля       –          тёмно-красного цвета.</w:t>
            </w:r>
          </w:p>
          <w:p w:rsidR="0024738D" w:rsidRDefault="0024738D" w:rsidP="00EB71A0">
            <w:pPr>
              <w:numPr>
                <w:ilvl w:val="0"/>
                <w:numId w:val="10"/>
              </w:numPr>
              <w:tabs>
                <w:tab w:val="left" w:pos="176"/>
                <w:tab w:val="left" w:pos="318"/>
              </w:tabs>
              <w:ind w:left="176" w:hanging="176"/>
            </w:pPr>
            <w:r>
              <w:t xml:space="preserve">Кровельные сливы      –   темно-красного цвета.  </w:t>
            </w:r>
          </w:p>
          <w:p w:rsidR="0024738D" w:rsidRPr="00C45E8C" w:rsidRDefault="0024738D" w:rsidP="00EB71A0">
            <w:pPr>
              <w:numPr>
                <w:ilvl w:val="0"/>
                <w:numId w:val="10"/>
              </w:numPr>
              <w:tabs>
                <w:tab w:val="left" w:pos="176"/>
                <w:tab w:val="left" w:pos="318"/>
              </w:tabs>
              <w:ind w:left="176" w:hanging="176"/>
            </w:pPr>
            <w:r>
              <w:t>Ворота секционные гаражные    –     темно-синего цвета.</w:t>
            </w:r>
          </w:p>
        </w:tc>
      </w:tr>
      <w:tr w:rsidR="0024738D" w:rsidTr="0095459C">
        <w:trPr>
          <w:trHeight w:val="274"/>
        </w:trPr>
        <w:tc>
          <w:tcPr>
            <w:tcW w:w="876" w:type="dxa"/>
          </w:tcPr>
          <w:p w:rsidR="0024738D" w:rsidRDefault="0024738D" w:rsidP="0055714E">
            <w:pPr>
              <w:ind w:firstLine="0"/>
              <w:jc w:val="left"/>
            </w:pPr>
            <w:r>
              <w:t>4.4.</w:t>
            </w:r>
          </w:p>
        </w:tc>
        <w:tc>
          <w:tcPr>
            <w:tcW w:w="2634" w:type="dxa"/>
            <w:gridSpan w:val="5"/>
          </w:tcPr>
          <w:p w:rsidR="0024738D" w:rsidRPr="00952961" w:rsidRDefault="0024738D" w:rsidP="00113FF0">
            <w:pPr>
              <w:ind w:right="-108" w:firstLine="0"/>
              <w:jc w:val="left"/>
            </w:pPr>
            <w:r w:rsidRPr="00952961">
              <w:t>Требования к безопасности и гигиене труда</w:t>
            </w:r>
          </w:p>
        </w:tc>
        <w:tc>
          <w:tcPr>
            <w:tcW w:w="6225" w:type="dxa"/>
            <w:gridSpan w:val="5"/>
          </w:tcPr>
          <w:p w:rsidR="0024738D" w:rsidRPr="00952961" w:rsidRDefault="0024738D" w:rsidP="00D344C1">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24738D" w:rsidTr="0095459C">
        <w:trPr>
          <w:trHeight w:val="274"/>
        </w:trPr>
        <w:tc>
          <w:tcPr>
            <w:tcW w:w="876" w:type="dxa"/>
          </w:tcPr>
          <w:p w:rsidR="0024738D" w:rsidRDefault="0024738D" w:rsidP="0055714E">
            <w:pPr>
              <w:ind w:firstLine="0"/>
              <w:jc w:val="left"/>
            </w:pPr>
            <w:r>
              <w:t>4.5.</w:t>
            </w:r>
          </w:p>
        </w:tc>
        <w:tc>
          <w:tcPr>
            <w:tcW w:w="2634" w:type="dxa"/>
            <w:gridSpan w:val="5"/>
          </w:tcPr>
          <w:p w:rsidR="0024738D" w:rsidRPr="00952961" w:rsidRDefault="0024738D" w:rsidP="00113FF0">
            <w:pPr>
              <w:ind w:right="-108" w:firstLine="0"/>
              <w:jc w:val="left"/>
            </w:pPr>
            <w:r w:rsidRPr="00952961">
              <w:t>Требование к оформлению  исполнительной документации</w:t>
            </w:r>
          </w:p>
        </w:tc>
        <w:tc>
          <w:tcPr>
            <w:tcW w:w="6225" w:type="dxa"/>
            <w:gridSpan w:val="5"/>
          </w:tcPr>
          <w:p w:rsidR="0024738D" w:rsidRPr="00952961" w:rsidRDefault="0024738D" w:rsidP="00EB71A0">
            <w:pPr>
              <w:ind w:firstLine="0"/>
            </w:pPr>
            <w:proofErr w:type="gramStart"/>
            <w:r w:rsidRPr="00952961">
              <w:t xml:space="preserve">В соответствии </w:t>
            </w:r>
            <w:r>
              <w:t xml:space="preserve">с </w:t>
            </w:r>
            <w:r w:rsidRPr="00952961">
              <w:t>РД-11-05-2007</w:t>
            </w:r>
            <w:r>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t xml:space="preserve">скрытых работ, </w:t>
            </w:r>
            <w:r>
              <w:t xml:space="preserve">общего и специальных </w:t>
            </w:r>
            <w:r w:rsidRPr="00952961">
              <w:t>журнал</w:t>
            </w:r>
            <w:r>
              <w:t>ов</w:t>
            </w:r>
            <w:proofErr w:type="gramEnd"/>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24738D" w:rsidTr="0095459C">
        <w:trPr>
          <w:trHeight w:val="274"/>
        </w:trPr>
        <w:tc>
          <w:tcPr>
            <w:tcW w:w="876" w:type="dxa"/>
          </w:tcPr>
          <w:p w:rsidR="0024738D" w:rsidRDefault="0024738D" w:rsidP="0055714E">
            <w:pPr>
              <w:ind w:firstLine="0"/>
              <w:jc w:val="left"/>
            </w:pPr>
            <w:r>
              <w:t>4.6.</w:t>
            </w:r>
          </w:p>
        </w:tc>
        <w:tc>
          <w:tcPr>
            <w:tcW w:w="2634" w:type="dxa"/>
            <w:gridSpan w:val="5"/>
          </w:tcPr>
          <w:p w:rsidR="0024738D" w:rsidRPr="00952961" w:rsidRDefault="0024738D" w:rsidP="00113FF0">
            <w:pPr>
              <w:ind w:right="-108" w:firstLine="0"/>
              <w:jc w:val="left"/>
            </w:pPr>
            <w:r>
              <w:t>Требования к представлению гарантии</w:t>
            </w:r>
          </w:p>
        </w:tc>
        <w:tc>
          <w:tcPr>
            <w:tcW w:w="6225" w:type="dxa"/>
            <w:gridSpan w:val="5"/>
          </w:tcPr>
          <w:p w:rsidR="0024738D" w:rsidRPr="00952961" w:rsidRDefault="0024738D" w:rsidP="00106FA8">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24738D" w:rsidTr="0095459C">
        <w:trPr>
          <w:trHeight w:val="730"/>
        </w:trPr>
        <w:tc>
          <w:tcPr>
            <w:tcW w:w="876" w:type="dxa"/>
          </w:tcPr>
          <w:p w:rsidR="0024738D" w:rsidRDefault="0024738D" w:rsidP="0055714E">
            <w:pPr>
              <w:ind w:firstLine="0"/>
              <w:jc w:val="left"/>
            </w:pPr>
            <w:r>
              <w:lastRenderedPageBreak/>
              <w:t>5.</w:t>
            </w:r>
          </w:p>
        </w:tc>
        <w:tc>
          <w:tcPr>
            <w:tcW w:w="8859" w:type="dxa"/>
            <w:gridSpan w:val="10"/>
          </w:tcPr>
          <w:p w:rsidR="0024738D" w:rsidRPr="00E52151" w:rsidRDefault="0024738D"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24738D" w:rsidTr="0095459C">
        <w:trPr>
          <w:trHeight w:val="375"/>
        </w:trPr>
        <w:tc>
          <w:tcPr>
            <w:tcW w:w="876" w:type="dxa"/>
          </w:tcPr>
          <w:p w:rsidR="0024738D" w:rsidRDefault="0024738D" w:rsidP="008579DC">
            <w:pPr>
              <w:tabs>
                <w:tab w:val="left" w:pos="540"/>
                <w:tab w:val="left" w:pos="900"/>
              </w:tabs>
              <w:ind w:firstLine="0"/>
            </w:pPr>
            <w:r>
              <w:t xml:space="preserve">5.1. </w:t>
            </w:r>
          </w:p>
        </w:tc>
        <w:tc>
          <w:tcPr>
            <w:tcW w:w="8859" w:type="dxa"/>
            <w:gridSpan w:val="10"/>
          </w:tcPr>
          <w:p w:rsidR="0024738D" w:rsidRPr="00420C59" w:rsidRDefault="0024738D"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24738D" w:rsidTr="0095459C">
        <w:trPr>
          <w:trHeight w:val="375"/>
        </w:trPr>
        <w:tc>
          <w:tcPr>
            <w:tcW w:w="876" w:type="dxa"/>
          </w:tcPr>
          <w:p w:rsidR="0024738D" w:rsidRDefault="0024738D" w:rsidP="008579DC">
            <w:pPr>
              <w:tabs>
                <w:tab w:val="left" w:pos="540"/>
                <w:tab w:val="left" w:pos="900"/>
              </w:tabs>
              <w:ind w:firstLine="0"/>
            </w:pPr>
            <w:r>
              <w:t>5.2.</w:t>
            </w:r>
          </w:p>
        </w:tc>
        <w:tc>
          <w:tcPr>
            <w:tcW w:w="8859" w:type="dxa"/>
            <w:gridSpan w:val="10"/>
          </w:tcPr>
          <w:p w:rsidR="0024738D" w:rsidRPr="007A426B" w:rsidRDefault="0024738D"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24738D" w:rsidTr="0095459C">
        <w:trPr>
          <w:trHeight w:val="375"/>
        </w:trPr>
        <w:tc>
          <w:tcPr>
            <w:tcW w:w="876" w:type="dxa"/>
          </w:tcPr>
          <w:p w:rsidR="0024738D" w:rsidRDefault="0024738D" w:rsidP="008579DC">
            <w:pPr>
              <w:tabs>
                <w:tab w:val="left" w:pos="540"/>
                <w:tab w:val="left" w:pos="900"/>
              </w:tabs>
              <w:ind w:firstLine="0"/>
            </w:pPr>
            <w:r>
              <w:t xml:space="preserve">5.2. </w:t>
            </w:r>
          </w:p>
        </w:tc>
        <w:tc>
          <w:tcPr>
            <w:tcW w:w="8859" w:type="dxa"/>
            <w:gridSpan w:val="10"/>
          </w:tcPr>
          <w:p w:rsidR="0024738D" w:rsidRPr="00CF4128" w:rsidRDefault="0024738D"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24738D" w:rsidTr="0095459C">
        <w:trPr>
          <w:trHeight w:val="416"/>
        </w:trPr>
        <w:tc>
          <w:tcPr>
            <w:tcW w:w="9735" w:type="dxa"/>
            <w:gridSpan w:val="11"/>
          </w:tcPr>
          <w:p w:rsidR="0024738D" w:rsidRPr="002F44C2" w:rsidRDefault="0024738D"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24738D" w:rsidRPr="002F44C2" w:rsidRDefault="0024738D"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4738D" w:rsidRPr="002F44C2" w:rsidRDefault="0024738D"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24738D" w:rsidRPr="002F44C2" w:rsidRDefault="0024738D"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4738D" w:rsidRDefault="0024738D"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24738D" w:rsidRDefault="0024738D"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статьей 104 Федерального закона от 5 апреля 2013 года № 44 «О контрактной системе в сфере закупок товаров, работ, услуг для обеспечения государственных и </w:t>
            </w:r>
            <w:r w:rsidRPr="00E62595">
              <w:lastRenderedPageBreak/>
              <w:t>муниципальных нужд»</w:t>
            </w:r>
            <w:r>
              <w:t>;</w:t>
            </w:r>
          </w:p>
          <w:p w:rsidR="0024738D" w:rsidRDefault="0024738D"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4738D" w:rsidRDefault="0024738D" w:rsidP="0095459C">
            <w:pPr>
              <w:tabs>
                <w:tab w:val="left" w:pos="0"/>
                <w:tab w:val="left" w:pos="900"/>
              </w:tabs>
              <w:ind w:firstLine="0"/>
            </w:pPr>
            <w:r>
              <w:t>5.2.8. отсутствие неурегулированных претензионных и (или) судебных споров.</w:t>
            </w:r>
          </w:p>
        </w:tc>
      </w:tr>
      <w:tr w:rsidR="0024738D" w:rsidTr="0095459C">
        <w:trPr>
          <w:trHeight w:val="274"/>
        </w:trPr>
        <w:tc>
          <w:tcPr>
            <w:tcW w:w="876" w:type="dxa"/>
          </w:tcPr>
          <w:p w:rsidR="0024738D" w:rsidRDefault="0024738D" w:rsidP="0099025A">
            <w:pPr>
              <w:tabs>
                <w:tab w:val="left" w:pos="540"/>
                <w:tab w:val="left" w:pos="900"/>
              </w:tabs>
              <w:ind w:firstLine="0"/>
            </w:pPr>
            <w:r>
              <w:lastRenderedPageBreak/>
              <w:t>6.</w:t>
            </w:r>
          </w:p>
        </w:tc>
        <w:tc>
          <w:tcPr>
            <w:tcW w:w="8859" w:type="dxa"/>
            <w:gridSpan w:val="10"/>
          </w:tcPr>
          <w:p w:rsidR="0024738D" w:rsidRDefault="0024738D"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24738D" w:rsidTr="00570C1E">
        <w:trPr>
          <w:trHeight w:val="557"/>
        </w:trPr>
        <w:tc>
          <w:tcPr>
            <w:tcW w:w="876" w:type="dxa"/>
          </w:tcPr>
          <w:p w:rsidR="0024738D" w:rsidRDefault="0024738D" w:rsidP="0099025A">
            <w:pPr>
              <w:tabs>
                <w:tab w:val="left" w:pos="540"/>
                <w:tab w:val="left" w:pos="900"/>
              </w:tabs>
              <w:ind w:firstLine="0"/>
            </w:pPr>
            <w:r>
              <w:t>6.1.</w:t>
            </w:r>
          </w:p>
        </w:tc>
        <w:tc>
          <w:tcPr>
            <w:tcW w:w="8859" w:type="dxa"/>
            <w:gridSpan w:val="10"/>
          </w:tcPr>
          <w:p w:rsidR="0024738D" w:rsidRPr="00113FF0" w:rsidRDefault="0024738D" w:rsidP="00B05ECD">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4738D" w:rsidRDefault="0024738D" w:rsidP="00B05ECD">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24738D" w:rsidRDefault="0024738D" w:rsidP="00B05ECD">
            <w:pPr>
              <w:tabs>
                <w:tab w:val="left" w:pos="176"/>
              </w:tabs>
              <w:ind w:firstLine="0"/>
              <w:rPr>
                <w:rFonts w:eastAsia="Times New Roman"/>
              </w:rPr>
            </w:pPr>
            <w:r>
              <w:rPr>
                <w:rFonts w:eastAsia="Times New Roman"/>
              </w:rPr>
              <w:t>3</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24738D" w:rsidRPr="00665A15" w:rsidRDefault="0024738D" w:rsidP="00B05ECD">
            <w:pPr>
              <w:tabs>
                <w:tab w:val="left" w:pos="176"/>
              </w:tabs>
              <w:ind w:firstLine="0"/>
            </w:pPr>
            <w:r>
              <w:t>4</w:t>
            </w:r>
            <w:r w:rsidRPr="00665A15">
              <w:t>.</w:t>
            </w:r>
            <w:r>
              <w:t xml:space="preserve"> </w:t>
            </w:r>
            <w:r w:rsidRPr="00665A15">
              <w:t>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(СП48.13330.2011).</w:t>
            </w:r>
          </w:p>
          <w:p w:rsidR="0024738D" w:rsidRDefault="0024738D" w:rsidP="00B05ECD">
            <w:pPr>
              <w:tabs>
                <w:tab w:val="left" w:pos="176"/>
              </w:tabs>
              <w:ind w:firstLine="0"/>
            </w:pPr>
            <w:r>
              <w:t>5</w:t>
            </w:r>
            <w:r w:rsidRPr="00665A15">
              <w:t>.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24738D" w:rsidRDefault="0024738D" w:rsidP="00B05ECD">
            <w:pPr>
              <w:autoSpaceDE w:val="0"/>
              <w:autoSpaceDN w:val="0"/>
              <w:adjustRightInd w:val="0"/>
              <w:ind w:firstLine="0"/>
            </w:pPr>
            <w:r>
              <w:t xml:space="preserve">6. Подрядчик обязан предоставить техническому надзору Заказчика в течение 7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24738D" w:rsidRDefault="0024738D" w:rsidP="00B05ECD">
            <w:pPr>
              <w:ind w:firstLine="0"/>
              <w:jc w:val="left"/>
            </w:pPr>
            <w:r>
              <w:t>7</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B05ECD" w:rsidRPr="008E127B" w:rsidRDefault="00B05ECD" w:rsidP="00B05ECD">
            <w:pPr>
              <w:ind w:firstLine="0"/>
              <w:jc w:val="left"/>
            </w:pPr>
            <w:r>
              <w:t>7</w:t>
            </w:r>
            <w:r w:rsidRPr="008E127B">
              <w:t>.</w:t>
            </w:r>
            <w:r>
              <w:t>1.</w:t>
            </w:r>
            <w:r w:rsidRPr="008E127B">
              <w:t xml:space="preserve"> Проект производства работ (ППР).</w:t>
            </w:r>
          </w:p>
          <w:p w:rsidR="00B05ECD" w:rsidRDefault="00B05ECD" w:rsidP="00B05ECD">
            <w:pPr>
              <w:tabs>
                <w:tab w:val="left" w:pos="318"/>
              </w:tabs>
              <w:ind w:firstLine="0"/>
            </w:pPr>
            <w:r>
              <w:t xml:space="preserve">7.2.Паспорта и Сертификаты на материалы и оборудование. </w:t>
            </w:r>
          </w:p>
          <w:p w:rsidR="00B05ECD" w:rsidRDefault="00B05ECD" w:rsidP="00B05ECD">
            <w:pPr>
              <w:tabs>
                <w:tab w:val="left" w:pos="318"/>
              </w:tabs>
              <w:ind w:firstLine="0"/>
            </w:pPr>
            <w:r>
              <w:t xml:space="preserve">7.3.Электрическую схему электроснабжения здания гаража с учетом </w:t>
            </w:r>
            <w:proofErr w:type="spellStart"/>
            <w:r>
              <w:t>электроотопления</w:t>
            </w:r>
            <w:proofErr w:type="spellEnd"/>
            <w:r>
              <w:t>, с распределением нагрузок по фазам (нагрузки должны быть распределены равномерно по фазам)</w:t>
            </w:r>
          </w:p>
          <w:p w:rsidR="00B05ECD" w:rsidRDefault="00B05ECD" w:rsidP="00B05ECD">
            <w:pPr>
              <w:tabs>
                <w:tab w:val="left" w:pos="318"/>
              </w:tabs>
              <w:ind w:firstLine="0"/>
            </w:pPr>
            <w:r>
              <w:t xml:space="preserve">7.4.Паспорт фасада здания гаража с узлами и конструктивными элементами применяемой фасадной системы и </w:t>
            </w:r>
            <w:r w:rsidRPr="00EE0195">
              <w:t>требованиями</w:t>
            </w:r>
            <w:r>
              <w:t>,</w:t>
            </w:r>
            <w:r w:rsidRPr="00EE0195">
              <w:t xml:space="preserve"> указанными  в </w:t>
            </w:r>
            <w:r>
              <w:t xml:space="preserve">разделе «Перечень работ»  технического </w:t>
            </w:r>
            <w:r w:rsidRPr="00EE0195">
              <w:t>задания.</w:t>
            </w:r>
          </w:p>
          <w:p w:rsidR="00B05ECD" w:rsidRDefault="00B05ECD" w:rsidP="00B05ECD">
            <w:pPr>
              <w:tabs>
                <w:tab w:val="left" w:pos="318"/>
              </w:tabs>
              <w:ind w:firstLine="0"/>
            </w:pPr>
            <w:r>
              <w:t>7.5. Технические решения (проект)  крыши</w:t>
            </w:r>
            <w:r w:rsidRPr="00357957">
              <w:t xml:space="preserve"> здания гаража с узлами</w:t>
            </w:r>
            <w:r>
              <w:t xml:space="preserve"> и </w:t>
            </w:r>
            <w:r w:rsidRPr="00357957">
              <w:t xml:space="preserve"> конструктивными решениями</w:t>
            </w:r>
            <w:r>
              <w:t xml:space="preserve"> </w:t>
            </w:r>
            <w:r w:rsidRPr="00EE0195">
              <w:t>и требованиями</w:t>
            </w:r>
            <w:r>
              <w:t>,</w:t>
            </w:r>
            <w:r w:rsidRPr="00EE0195">
              <w:t xml:space="preserve"> указанными  в </w:t>
            </w:r>
            <w:r>
              <w:t xml:space="preserve">разделе «Перечень работ»  технического </w:t>
            </w:r>
            <w:r w:rsidRPr="00EE0195">
              <w:t>задания.</w:t>
            </w:r>
          </w:p>
          <w:p w:rsidR="00B05ECD" w:rsidRDefault="00B05ECD" w:rsidP="00B05ECD">
            <w:pPr>
              <w:tabs>
                <w:tab w:val="left" w:pos="318"/>
              </w:tabs>
              <w:ind w:firstLine="0"/>
            </w:pPr>
            <w:r>
              <w:t xml:space="preserve">7.6. Паспорт гаражных секционных ворот типа </w:t>
            </w:r>
            <w:proofErr w:type="spellStart"/>
            <w:r w:rsidRPr="00300382">
              <w:t>H</w:t>
            </w:r>
            <w:r w:rsidRPr="004524BD">
              <w:t>ö</w:t>
            </w:r>
            <w:r w:rsidRPr="00300382">
              <w:t>rmann</w:t>
            </w:r>
            <w:proofErr w:type="spellEnd"/>
            <w:r>
              <w:t xml:space="preserve"> с учетом требований, указанных в разделе 5 «</w:t>
            </w:r>
            <w:r w:rsidRPr="00952961">
              <w:t xml:space="preserve">Требование к </w:t>
            </w:r>
            <w:r>
              <w:t xml:space="preserve">конструктивным решениям, </w:t>
            </w:r>
            <w:r w:rsidRPr="00952961">
              <w:t>качеству работ</w:t>
            </w:r>
            <w:r>
              <w:t xml:space="preserve"> и применяемым материалам» технического задания.</w:t>
            </w:r>
          </w:p>
          <w:p w:rsidR="00B05ECD" w:rsidRPr="008E127B" w:rsidRDefault="00B05ECD" w:rsidP="00B05ECD">
            <w:pPr>
              <w:tabs>
                <w:tab w:val="left" w:pos="318"/>
              </w:tabs>
              <w:ind w:firstLine="0"/>
            </w:pPr>
            <w:r>
              <w:t xml:space="preserve">7.7. Технические решения (проект) </w:t>
            </w:r>
            <w:proofErr w:type="spellStart"/>
            <w:r>
              <w:t>сейсмоусиления</w:t>
            </w:r>
            <w:proofErr w:type="spellEnd"/>
            <w:r>
              <w:t xml:space="preserve"> здания гаража с </w:t>
            </w:r>
            <w:proofErr w:type="spellStart"/>
            <w:r>
              <w:t>сейсмопоясом</w:t>
            </w:r>
            <w:proofErr w:type="spellEnd"/>
            <w:r>
              <w:t xml:space="preserve">  </w:t>
            </w:r>
            <w:r w:rsidRPr="00357957">
              <w:t>с узлами</w:t>
            </w:r>
            <w:r>
              <w:t xml:space="preserve"> и </w:t>
            </w:r>
            <w:r w:rsidRPr="00357957">
              <w:t xml:space="preserve"> конструктивными решениями</w:t>
            </w:r>
            <w:r>
              <w:t xml:space="preserve"> </w:t>
            </w:r>
            <w:r w:rsidRPr="00EE0195">
              <w:t>и требованиями</w:t>
            </w:r>
            <w:r>
              <w:t>,</w:t>
            </w:r>
            <w:r w:rsidRPr="00EE0195">
              <w:t xml:space="preserve"> указанными  в </w:t>
            </w:r>
            <w:r>
              <w:t xml:space="preserve">разделе «Перечень работ»  </w:t>
            </w:r>
            <w:r w:rsidRPr="00EE0195">
              <w:t xml:space="preserve"> </w:t>
            </w:r>
            <w:r>
              <w:t xml:space="preserve">технического </w:t>
            </w:r>
            <w:r w:rsidRPr="00EE0195">
              <w:t>задания.</w:t>
            </w:r>
          </w:p>
          <w:p w:rsidR="0024738D" w:rsidRDefault="0024738D" w:rsidP="00B05ECD">
            <w:pPr>
              <w:ind w:firstLine="0"/>
              <w:jc w:val="left"/>
            </w:pPr>
            <w:r>
              <w:t>7</w:t>
            </w:r>
            <w:r w:rsidRPr="008E127B">
              <w:t>.</w:t>
            </w:r>
            <w:r>
              <w:t>1.</w:t>
            </w:r>
            <w:r w:rsidRPr="008E127B">
              <w:t xml:space="preserve"> Проект производства работ (</w:t>
            </w:r>
            <w:proofErr w:type="spellStart"/>
            <w:r w:rsidRPr="008E127B">
              <w:t>ППР</w:t>
            </w:r>
            <w:proofErr w:type="spellEnd"/>
            <w:r w:rsidRPr="008E127B">
              <w:t>).</w:t>
            </w:r>
          </w:p>
          <w:p w:rsidR="00570C1E" w:rsidRPr="00113FF0" w:rsidRDefault="00570C1E" w:rsidP="004D1EA4">
            <w:pPr>
              <w:ind w:firstLine="0"/>
              <w:jc w:val="left"/>
            </w:pPr>
            <w:r>
              <w:t xml:space="preserve">8. Предоставить Акт выполненной огнезащитной обработки с подписями: </w:t>
            </w:r>
            <w:r>
              <w:lastRenderedPageBreak/>
              <w:t xml:space="preserve">представителей Заказчика и Подрядчика, сотрудника </w:t>
            </w:r>
            <w:r w:rsidR="004D1EA4">
              <w:t>Исследовательской пожарной лаборатории</w:t>
            </w:r>
            <w:r>
              <w:t xml:space="preserve"> в установленной форме, скрепленный печатями Сторон.</w:t>
            </w:r>
          </w:p>
        </w:tc>
      </w:tr>
      <w:tr w:rsidR="0024738D" w:rsidTr="0095459C">
        <w:trPr>
          <w:trHeight w:val="273"/>
        </w:trPr>
        <w:tc>
          <w:tcPr>
            <w:tcW w:w="876" w:type="dxa"/>
          </w:tcPr>
          <w:p w:rsidR="0024738D" w:rsidRPr="002F44C2" w:rsidRDefault="0024738D" w:rsidP="0099025A">
            <w:pPr>
              <w:tabs>
                <w:tab w:val="left" w:pos="540"/>
                <w:tab w:val="left" w:pos="900"/>
              </w:tabs>
              <w:ind w:firstLine="0"/>
            </w:pPr>
            <w:r>
              <w:lastRenderedPageBreak/>
              <w:t>7.</w:t>
            </w:r>
          </w:p>
        </w:tc>
        <w:tc>
          <w:tcPr>
            <w:tcW w:w="8859" w:type="dxa"/>
            <w:gridSpan w:val="10"/>
          </w:tcPr>
          <w:p w:rsidR="0024738D" w:rsidRDefault="0024738D" w:rsidP="00CB2A27">
            <w:pPr>
              <w:tabs>
                <w:tab w:val="left" w:pos="540"/>
                <w:tab w:val="left" w:pos="900"/>
              </w:tabs>
              <w:ind w:firstLine="0"/>
              <w:jc w:val="center"/>
            </w:pPr>
            <w:r>
              <w:t>Место, условия и сроки (периоды) выполнения работ:</w:t>
            </w:r>
          </w:p>
        </w:tc>
      </w:tr>
      <w:tr w:rsidR="0024738D" w:rsidTr="00165272">
        <w:trPr>
          <w:trHeight w:val="281"/>
        </w:trPr>
        <w:tc>
          <w:tcPr>
            <w:tcW w:w="876" w:type="dxa"/>
          </w:tcPr>
          <w:p w:rsidR="0024738D" w:rsidRDefault="0024738D" w:rsidP="0099025A">
            <w:pPr>
              <w:tabs>
                <w:tab w:val="left" w:pos="540"/>
                <w:tab w:val="left" w:pos="900"/>
              </w:tabs>
              <w:ind w:firstLine="0"/>
            </w:pPr>
            <w:r>
              <w:t>7.1.</w:t>
            </w:r>
          </w:p>
        </w:tc>
        <w:tc>
          <w:tcPr>
            <w:tcW w:w="2634" w:type="dxa"/>
            <w:gridSpan w:val="5"/>
          </w:tcPr>
          <w:p w:rsidR="0024738D" w:rsidRPr="002F44C2" w:rsidRDefault="0024738D" w:rsidP="00CB2A27">
            <w:pPr>
              <w:tabs>
                <w:tab w:val="left" w:pos="540"/>
                <w:tab w:val="left" w:pos="900"/>
              </w:tabs>
              <w:ind w:firstLine="0"/>
            </w:pPr>
            <w:r>
              <w:t>Место выполнения работ</w:t>
            </w:r>
          </w:p>
        </w:tc>
        <w:tc>
          <w:tcPr>
            <w:tcW w:w="6225" w:type="dxa"/>
            <w:gridSpan w:val="5"/>
            <w:shd w:val="clear" w:color="auto" w:fill="auto"/>
          </w:tcPr>
          <w:p w:rsidR="0024738D" w:rsidRPr="00CB2A27" w:rsidRDefault="0024738D" w:rsidP="0024738D">
            <w:pPr>
              <w:tabs>
                <w:tab w:val="left" w:pos="540"/>
                <w:tab w:val="left" w:pos="900"/>
              </w:tabs>
              <w:ind w:firstLine="0"/>
              <w:rPr>
                <w:highlight w:val="yellow"/>
              </w:rPr>
            </w:pPr>
            <w:r w:rsidRPr="00165272">
              <w:t xml:space="preserve">Камчатский край, </w:t>
            </w:r>
            <w:proofErr w:type="spellStart"/>
            <w:r>
              <w:t>Тигильский</w:t>
            </w:r>
            <w:proofErr w:type="spellEnd"/>
            <w:r>
              <w:t xml:space="preserve"> район, с. Тигиль</w:t>
            </w:r>
          </w:p>
        </w:tc>
      </w:tr>
      <w:tr w:rsidR="0024738D" w:rsidTr="0095459C">
        <w:trPr>
          <w:trHeight w:val="279"/>
        </w:trPr>
        <w:tc>
          <w:tcPr>
            <w:tcW w:w="876" w:type="dxa"/>
          </w:tcPr>
          <w:p w:rsidR="0024738D" w:rsidRDefault="0024738D" w:rsidP="00410741">
            <w:pPr>
              <w:tabs>
                <w:tab w:val="left" w:pos="540"/>
                <w:tab w:val="left" w:pos="900"/>
              </w:tabs>
              <w:ind w:firstLine="0"/>
            </w:pPr>
            <w:r>
              <w:t>7.2.</w:t>
            </w:r>
          </w:p>
        </w:tc>
        <w:tc>
          <w:tcPr>
            <w:tcW w:w="8859" w:type="dxa"/>
            <w:gridSpan w:val="10"/>
          </w:tcPr>
          <w:p w:rsidR="0024738D" w:rsidRDefault="0024738D" w:rsidP="00CB2A27">
            <w:pPr>
              <w:ind w:firstLine="0"/>
            </w:pPr>
            <w:r>
              <w:t>Условия выполнения работ:</w:t>
            </w:r>
          </w:p>
        </w:tc>
      </w:tr>
      <w:tr w:rsidR="0024738D" w:rsidTr="0095459C">
        <w:trPr>
          <w:trHeight w:val="279"/>
        </w:trPr>
        <w:tc>
          <w:tcPr>
            <w:tcW w:w="9735" w:type="dxa"/>
            <w:gridSpan w:val="11"/>
          </w:tcPr>
          <w:p w:rsidR="0024738D" w:rsidRDefault="0024738D" w:rsidP="0024738D">
            <w:pPr>
              <w:tabs>
                <w:tab w:val="left" w:pos="0"/>
              </w:tabs>
              <w:ind w:firstLine="0"/>
            </w:pPr>
            <w:r>
              <w:t xml:space="preserve">1. </w:t>
            </w:r>
            <w:r w:rsidRPr="00952961">
              <w:t xml:space="preserve">Подрядчик выполняет все виды работ, указанные в </w:t>
            </w:r>
            <w:r>
              <w:t>разделе «Перечень работ»</w:t>
            </w:r>
            <w:r w:rsidRPr="00952961">
              <w:t xml:space="preserve"> </w:t>
            </w:r>
            <w:r>
              <w:t xml:space="preserve">технического </w:t>
            </w:r>
            <w:r w:rsidRPr="00952961">
              <w:t>задания.</w:t>
            </w:r>
          </w:p>
          <w:p w:rsidR="0024738D" w:rsidRDefault="0024738D" w:rsidP="0024738D">
            <w:pPr>
              <w:tabs>
                <w:tab w:val="left" w:pos="0"/>
              </w:tabs>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технического задания.</w:t>
            </w:r>
          </w:p>
          <w:p w:rsidR="0024738D" w:rsidRDefault="0024738D" w:rsidP="0024738D">
            <w:pPr>
              <w:tabs>
                <w:tab w:val="left" w:pos="0"/>
              </w:tabs>
              <w:ind w:firstLine="0"/>
            </w:pPr>
            <w:r>
              <w:t>3. Все размеры проёмов ворот и других конструкций подрядчик самостоятельно уточняет по месту на объекте.</w:t>
            </w:r>
          </w:p>
          <w:p w:rsidR="0024738D" w:rsidRDefault="0024738D" w:rsidP="0024738D">
            <w:pPr>
              <w:tabs>
                <w:tab w:val="left" w:pos="0"/>
              </w:tabs>
              <w:ind w:firstLine="0"/>
            </w:pPr>
            <w:r>
              <w:t xml:space="preserve">4. Запрещается приобретать материалы и выполнять работы без письменного согласования с техническим надзором Заказчика: Проекта производства работ, Технические решения (проект) </w:t>
            </w:r>
            <w:proofErr w:type="spellStart"/>
            <w:r>
              <w:t>сейсмоусиления</w:t>
            </w:r>
            <w:proofErr w:type="spellEnd"/>
            <w:r>
              <w:t xml:space="preserve"> здания гаража с </w:t>
            </w:r>
            <w:proofErr w:type="spellStart"/>
            <w:r>
              <w:t>сейсмопоясом</w:t>
            </w:r>
            <w:proofErr w:type="spellEnd"/>
            <w:r>
              <w:t xml:space="preserve">,  Технические решения (проект)  крыши,  Паспорта фасада, Паспорта гаражных ворот, Схемы электроснабжения, Электрической схемы </w:t>
            </w:r>
            <w:proofErr w:type="spellStart"/>
            <w:r>
              <w:t>электроотопления</w:t>
            </w:r>
            <w:proofErr w:type="spellEnd"/>
            <w:r>
              <w:t xml:space="preserve"> здания.</w:t>
            </w:r>
          </w:p>
          <w:p w:rsidR="0024738D" w:rsidRDefault="0024738D" w:rsidP="0024738D">
            <w:pPr>
              <w:tabs>
                <w:tab w:val="left" w:pos="0"/>
              </w:tabs>
              <w:ind w:firstLine="0"/>
            </w:pPr>
            <w:r>
              <w:t xml:space="preserve">5. Подрядчик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24738D" w:rsidRDefault="0024738D" w:rsidP="0024738D">
            <w:pPr>
              <w:tabs>
                <w:tab w:val="left" w:pos="0"/>
              </w:tabs>
              <w:ind w:firstLine="0"/>
            </w:pPr>
            <w:r>
              <w:t>6</w:t>
            </w:r>
            <w:r w:rsidRPr="00300382">
              <w:t xml:space="preserve">.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24738D" w:rsidRPr="00C45E8C" w:rsidRDefault="0024738D" w:rsidP="0024738D">
            <w:pPr>
              <w:tabs>
                <w:tab w:val="left" w:pos="0"/>
              </w:tabs>
              <w:ind w:firstLine="0"/>
            </w:pPr>
            <w:r>
              <w:t>7.  Вывоз строительного мусора с объекта на свалку.</w:t>
            </w:r>
          </w:p>
        </w:tc>
      </w:tr>
      <w:tr w:rsidR="0024738D" w:rsidTr="0095459C">
        <w:trPr>
          <w:trHeight w:val="279"/>
        </w:trPr>
        <w:tc>
          <w:tcPr>
            <w:tcW w:w="876" w:type="dxa"/>
          </w:tcPr>
          <w:p w:rsidR="0024738D" w:rsidRDefault="0024738D" w:rsidP="002F44C2">
            <w:pPr>
              <w:tabs>
                <w:tab w:val="left" w:pos="540"/>
                <w:tab w:val="left" w:pos="900"/>
              </w:tabs>
              <w:ind w:firstLine="0"/>
            </w:pPr>
            <w:r>
              <w:t>7.3.</w:t>
            </w:r>
          </w:p>
        </w:tc>
        <w:tc>
          <w:tcPr>
            <w:tcW w:w="2209" w:type="dxa"/>
          </w:tcPr>
          <w:p w:rsidR="0024738D" w:rsidRPr="00F966B7" w:rsidRDefault="0024738D" w:rsidP="0095459C">
            <w:pPr>
              <w:tabs>
                <w:tab w:val="left" w:pos="720"/>
              </w:tabs>
              <w:ind w:firstLine="0"/>
            </w:pPr>
            <w:r>
              <w:t xml:space="preserve">Сроки (периоды) выполнение работ: </w:t>
            </w:r>
          </w:p>
        </w:tc>
        <w:tc>
          <w:tcPr>
            <w:tcW w:w="6650" w:type="dxa"/>
            <w:gridSpan w:val="9"/>
          </w:tcPr>
          <w:p w:rsidR="0024738D" w:rsidRDefault="0024738D" w:rsidP="0095459C">
            <w:pPr>
              <w:tabs>
                <w:tab w:val="left" w:pos="720"/>
              </w:tabs>
              <w:ind w:firstLine="0"/>
            </w:pPr>
            <w:r>
              <w:t>Начало выполнения работ – со дня следующего после заключения договора;</w:t>
            </w:r>
          </w:p>
          <w:p w:rsidR="0024738D" w:rsidRPr="00F966B7" w:rsidRDefault="0024738D" w:rsidP="00EB71A0">
            <w:pPr>
              <w:tabs>
                <w:tab w:val="left" w:pos="720"/>
              </w:tabs>
              <w:ind w:firstLine="0"/>
            </w:pPr>
            <w:r>
              <w:t>Окончание выполнения работ – 25 сентября 2014 года</w:t>
            </w:r>
          </w:p>
        </w:tc>
      </w:tr>
      <w:tr w:rsidR="0024738D" w:rsidTr="0095459C">
        <w:trPr>
          <w:trHeight w:val="273"/>
        </w:trPr>
        <w:tc>
          <w:tcPr>
            <w:tcW w:w="876" w:type="dxa"/>
          </w:tcPr>
          <w:p w:rsidR="0024738D" w:rsidRDefault="0024738D" w:rsidP="0099025A">
            <w:pPr>
              <w:tabs>
                <w:tab w:val="left" w:pos="540"/>
                <w:tab w:val="left" w:pos="900"/>
              </w:tabs>
              <w:ind w:firstLine="0"/>
            </w:pPr>
            <w:r>
              <w:t>8.</w:t>
            </w:r>
          </w:p>
        </w:tc>
        <w:tc>
          <w:tcPr>
            <w:tcW w:w="8859" w:type="dxa"/>
            <w:gridSpan w:val="10"/>
          </w:tcPr>
          <w:p w:rsidR="0024738D" w:rsidRPr="00F966B7" w:rsidRDefault="0024738D" w:rsidP="0095459C">
            <w:pPr>
              <w:tabs>
                <w:tab w:val="left" w:pos="720"/>
              </w:tabs>
              <w:ind w:firstLine="0"/>
            </w:pPr>
            <w:r>
              <w:t xml:space="preserve">Форма, сроки и порядок оплаты выполненных работ: </w:t>
            </w:r>
          </w:p>
        </w:tc>
      </w:tr>
      <w:tr w:rsidR="0024738D" w:rsidTr="0095459C">
        <w:trPr>
          <w:trHeight w:val="283"/>
        </w:trPr>
        <w:tc>
          <w:tcPr>
            <w:tcW w:w="9735" w:type="dxa"/>
            <w:gridSpan w:val="11"/>
          </w:tcPr>
          <w:p w:rsidR="0024738D" w:rsidRPr="00A23B96" w:rsidRDefault="0024738D" w:rsidP="00F55E15">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w:t>
            </w:r>
          </w:p>
        </w:tc>
      </w:tr>
      <w:tr w:rsidR="0024738D" w:rsidTr="0095459C">
        <w:trPr>
          <w:trHeight w:val="281"/>
        </w:trPr>
        <w:tc>
          <w:tcPr>
            <w:tcW w:w="876" w:type="dxa"/>
          </w:tcPr>
          <w:p w:rsidR="0024738D" w:rsidRDefault="0024738D" w:rsidP="0099025A">
            <w:pPr>
              <w:tabs>
                <w:tab w:val="left" w:pos="540"/>
                <w:tab w:val="left" w:pos="900"/>
              </w:tabs>
              <w:ind w:firstLine="0"/>
            </w:pPr>
            <w:r>
              <w:t>9.</w:t>
            </w:r>
          </w:p>
        </w:tc>
        <w:tc>
          <w:tcPr>
            <w:tcW w:w="8859" w:type="dxa"/>
            <w:gridSpan w:val="10"/>
          </w:tcPr>
          <w:p w:rsidR="0024738D" w:rsidRDefault="0024738D" w:rsidP="00547B12">
            <w:pPr>
              <w:tabs>
                <w:tab w:val="left" w:pos="720"/>
              </w:tabs>
              <w:ind w:firstLine="0"/>
            </w:pPr>
            <w:r>
              <w:t>Сведения о начальной (максимальной) цене договора (Российский рубль)</w:t>
            </w:r>
          </w:p>
        </w:tc>
      </w:tr>
      <w:tr w:rsidR="0024738D" w:rsidTr="0095459C">
        <w:trPr>
          <w:trHeight w:val="297"/>
        </w:trPr>
        <w:tc>
          <w:tcPr>
            <w:tcW w:w="9735" w:type="dxa"/>
            <w:gridSpan w:val="11"/>
          </w:tcPr>
          <w:p w:rsidR="0024738D" w:rsidRPr="00EF67E2" w:rsidRDefault="0024738D" w:rsidP="00EB71A0">
            <w:pPr>
              <w:tabs>
                <w:tab w:val="left" w:pos="720"/>
              </w:tabs>
              <w:ind w:firstLine="0"/>
            </w:pPr>
            <w:r>
              <w:t>3 751 781,35 (три миллиона семьсот пятьдесят одна тысяча семьсот восемьдесят один) рубль 35 копеек, с учетом НДС</w:t>
            </w:r>
          </w:p>
        </w:tc>
      </w:tr>
      <w:tr w:rsidR="0024738D" w:rsidTr="0095459C">
        <w:trPr>
          <w:trHeight w:val="297"/>
        </w:trPr>
        <w:tc>
          <w:tcPr>
            <w:tcW w:w="9735" w:type="dxa"/>
            <w:gridSpan w:val="11"/>
          </w:tcPr>
          <w:p w:rsidR="0024738D" w:rsidRPr="00954DA5" w:rsidRDefault="0024738D" w:rsidP="00D344C1">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24738D" w:rsidTr="0095459C">
        <w:trPr>
          <w:trHeight w:val="358"/>
        </w:trPr>
        <w:tc>
          <w:tcPr>
            <w:tcW w:w="876" w:type="dxa"/>
          </w:tcPr>
          <w:p w:rsidR="0024738D" w:rsidRDefault="0024738D" w:rsidP="0099025A">
            <w:pPr>
              <w:tabs>
                <w:tab w:val="left" w:pos="540"/>
                <w:tab w:val="left" w:pos="900"/>
              </w:tabs>
              <w:ind w:firstLine="0"/>
            </w:pPr>
            <w:r>
              <w:t>10.</w:t>
            </w:r>
          </w:p>
        </w:tc>
        <w:tc>
          <w:tcPr>
            <w:tcW w:w="8859" w:type="dxa"/>
            <w:gridSpan w:val="10"/>
          </w:tcPr>
          <w:p w:rsidR="0024738D" w:rsidRPr="00936770" w:rsidRDefault="0024738D" w:rsidP="00EF67E2">
            <w:pPr>
              <w:tabs>
                <w:tab w:val="left" w:pos="720"/>
              </w:tabs>
              <w:ind w:firstLine="0"/>
              <w:rPr>
                <w:color w:val="000000"/>
              </w:rPr>
            </w:pPr>
            <w:r>
              <w:t>Порядок формирования цены договора</w:t>
            </w:r>
          </w:p>
        </w:tc>
      </w:tr>
      <w:tr w:rsidR="0024738D" w:rsidTr="0095459C">
        <w:trPr>
          <w:trHeight w:val="274"/>
        </w:trPr>
        <w:tc>
          <w:tcPr>
            <w:tcW w:w="9735" w:type="dxa"/>
            <w:gridSpan w:val="11"/>
          </w:tcPr>
          <w:p w:rsidR="0024738D" w:rsidRDefault="0024738D"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4738D" w:rsidRDefault="0024738D"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24738D" w:rsidTr="0095459C">
        <w:trPr>
          <w:trHeight w:val="407"/>
        </w:trPr>
        <w:tc>
          <w:tcPr>
            <w:tcW w:w="876" w:type="dxa"/>
          </w:tcPr>
          <w:p w:rsidR="0024738D" w:rsidRDefault="0024738D" w:rsidP="00404B77">
            <w:pPr>
              <w:tabs>
                <w:tab w:val="left" w:pos="540"/>
                <w:tab w:val="left" w:pos="900"/>
              </w:tabs>
              <w:ind w:firstLine="0"/>
            </w:pPr>
            <w:r>
              <w:t>11.</w:t>
            </w:r>
          </w:p>
        </w:tc>
        <w:tc>
          <w:tcPr>
            <w:tcW w:w="8859" w:type="dxa"/>
            <w:gridSpan w:val="10"/>
          </w:tcPr>
          <w:p w:rsidR="0024738D" w:rsidRPr="00E12EDD" w:rsidRDefault="0024738D"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24738D" w:rsidTr="0095459C">
        <w:trPr>
          <w:trHeight w:val="374"/>
        </w:trPr>
        <w:tc>
          <w:tcPr>
            <w:tcW w:w="876" w:type="dxa"/>
          </w:tcPr>
          <w:p w:rsidR="0024738D" w:rsidRDefault="0024738D" w:rsidP="0099025A">
            <w:pPr>
              <w:tabs>
                <w:tab w:val="left" w:pos="540"/>
                <w:tab w:val="left" w:pos="900"/>
              </w:tabs>
              <w:ind w:firstLine="0"/>
            </w:pPr>
            <w:r>
              <w:t>11.1.</w:t>
            </w:r>
          </w:p>
        </w:tc>
        <w:tc>
          <w:tcPr>
            <w:tcW w:w="8859" w:type="dxa"/>
            <w:gridSpan w:val="10"/>
          </w:tcPr>
          <w:p w:rsidR="0024738D" w:rsidRPr="00DF5355" w:rsidRDefault="0024738D"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24738D" w:rsidTr="0095459C">
        <w:trPr>
          <w:trHeight w:val="556"/>
        </w:trPr>
        <w:tc>
          <w:tcPr>
            <w:tcW w:w="9735" w:type="dxa"/>
            <w:gridSpan w:val="11"/>
          </w:tcPr>
          <w:p w:rsidR="0024738D" w:rsidRPr="00DF5355" w:rsidRDefault="0024738D" w:rsidP="00A939D8">
            <w:pPr>
              <w:pStyle w:val="af1"/>
              <w:widowControl/>
              <w:rPr>
                <w:rFonts w:ascii="Times New Roman" w:hAnsi="Times New Roman" w:cs="Times New Roman"/>
                <w:color w:val="auto"/>
                <w:sz w:val="24"/>
              </w:rPr>
            </w:pPr>
            <w:r w:rsidRPr="00DF5355">
              <w:rPr>
                <w:rFonts w:ascii="Times New Roman" w:hAnsi="Times New Roman" w:cs="Times New Roman"/>
                <w:sz w:val="24"/>
              </w:rPr>
              <w:lastRenderedPageBreak/>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24738D" w:rsidRPr="00DF5355" w:rsidRDefault="0024738D"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4738D" w:rsidRPr="00E12EDD" w:rsidRDefault="0024738D"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24738D" w:rsidRPr="00E12EDD" w:rsidRDefault="0024738D"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4738D" w:rsidRDefault="0024738D"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24738D" w:rsidRPr="00E12EDD" w:rsidRDefault="0024738D"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4738D" w:rsidRDefault="0024738D"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24738D" w:rsidRDefault="0024738D"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24738D" w:rsidRDefault="0024738D"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24738D" w:rsidRDefault="0024738D"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24738D" w:rsidRPr="00E62595" w:rsidRDefault="0024738D"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xml:space="preserve">, в том числе наличие заявленных ими </w:t>
            </w:r>
            <w:r w:rsidRPr="00E62595">
              <w:lastRenderedPageBreak/>
              <w:t>производственных мощностей, технологического оборудования, финансовых  и трудовых ресурсов.</w:t>
            </w:r>
          </w:p>
          <w:p w:rsidR="0024738D" w:rsidRPr="00204979" w:rsidRDefault="0024738D"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24738D" w:rsidTr="0095459C">
        <w:trPr>
          <w:trHeight w:val="589"/>
        </w:trPr>
        <w:tc>
          <w:tcPr>
            <w:tcW w:w="876" w:type="dxa"/>
          </w:tcPr>
          <w:p w:rsidR="0024738D" w:rsidRDefault="0024738D" w:rsidP="0099025A">
            <w:pPr>
              <w:tabs>
                <w:tab w:val="left" w:pos="540"/>
                <w:tab w:val="left" w:pos="900"/>
              </w:tabs>
              <w:ind w:firstLine="0"/>
            </w:pPr>
            <w:r>
              <w:lastRenderedPageBreak/>
              <w:t>11.2.</w:t>
            </w:r>
          </w:p>
        </w:tc>
        <w:tc>
          <w:tcPr>
            <w:tcW w:w="2482" w:type="dxa"/>
            <w:gridSpan w:val="2"/>
          </w:tcPr>
          <w:p w:rsidR="0024738D" w:rsidRPr="00E12EDD" w:rsidRDefault="0024738D"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24738D" w:rsidRPr="0028595E" w:rsidRDefault="0024738D"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4738D" w:rsidTr="0095459C">
        <w:trPr>
          <w:trHeight w:val="840"/>
        </w:trPr>
        <w:tc>
          <w:tcPr>
            <w:tcW w:w="876" w:type="dxa"/>
          </w:tcPr>
          <w:p w:rsidR="0024738D" w:rsidRDefault="0024738D" w:rsidP="0099025A">
            <w:pPr>
              <w:tabs>
                <w:tab w:val="left" w:pos="540"/>
                <w:tab w:val="left" w:pos="900"/>
              </w:tabs>
              <w:ind w:firstLine="0"/>
            </w:pPr>
            <w:r>
              <w:t>11.3.</w:t>
            </w:r>
          </w:p>
        </w:tc>
        <w:tc>
          <w:tcPr>
            <w:tcW w:w="2482" w:type="dxa"/>
            <w:gridSpan w:val="2"/>
          </w:tcPr>
          <w:p w:rsidR="0024738D" w:rsidRPr="00E12EDD" w:rsidRDefault="0024738D"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24738D" w:rsidRPr="00425956" w:rsidRDefault="0024738D" w:rsidP="00425956">
            <w:pPr>
              <w:widowControl w:val="0"/>
              <w:adjustRightInd w:val="0"/>
              <w:ind w:firstLine="34"/>
              <w:jc w:val="left"/>
              <w:rPr>
                <w:color w:val="000000"/>
              </w:rPr>
            </w:pPr>
            <w:r w:rsidRPr="00425956">
              <w:rPr>
                <w:b/>
              </w:rPr>
              <w:t xml:space="preserve">с </w:t>
            </w:r>
            <w:r w:rsidR="00425956" w:rsidRPr="00425956">
              <w:rPr>
                <w:b/>
              </w:rPr>
              <w:t>13.02.2014</w:t>
            </w:r>
            <w:r w:rsidRPr="00425956">
              <w:rPr>
                <w:b/>
              </w:rPr>
              <w:t xml:space="preserve"> по </w:t>
            </w:r>
            <w:r w:rsidR="00425956" w:rsidRPr="00425956">
              <w:rPr>
                <w:b/>
              </w:rPr>
              <w:t>10.03.2014</w:t>
            </w:r>
            <w:r w:rsidRPr="00425956">
              <w:rPr>
                <w:b/>
              </w:rPr>
              <w:t>,</w:t>
            </w:r>
            <w:r w:rsidRPr="00425956">
              <w:t xml:space="preserve"> </w:t>
            </w:r>
            <w:r w:rsidR="00425956" w:rsidRPr="00425956">
              <w:t xml:space="preserve">в рабочие дни с 09-00 до 12-00 и с 13-00 </w:t>
            </w:r>
            <w:proofErr w:type="gramStart"/>
            <w:r w:rsidR="00425956" w:rsidRPr="00425956">
              <w:t>до</w:t>
            </w:r>
            <w:proofErr w:type="gramEnd"/>
            <w:r w:rsidR="00425956" w:rsidRPr="00425956">
              <w:t xml:space="preserve"> 17-00; в пятницу с 09-00 до 13-00 (время Камчатское)</w:t>
            </w:r>
          </w:p>
        </w:tc>
      </w:tr>
      <w:tr w:rsidR="0024738D" w:rsidTr="0095459C">
        <w:trPr>
          <w:trHeight w:val="840"/>
        </w:trPr>
        <w:tc>
          <w:tcPr>
            <w:tcW w:w="876" w:type="dxa"/>
          </w:tcPr>
          <w:p w:rsidR="0024738D" w:rsidRDefault="0024738D" w:rsidP="002B204B">
            <w:pPr>
              <w:tabs>
                <w:tab w:val="left" w:pos="540"/>
                <w:tab w:val="left" w:pos="900"/>
              </w:tabs>
              <w:ind w:firstLine="0"/>
            </w:pPr>
            <w:r>
              <w:t>11.4.</w:t>
            </w:r>
          </w:p>
        </w:tc>
        <w:tc>
          <w:tcPr>
            <w:tcW w:w="2482" w:type="dxa"/>
            <w:gridSpan w:val="2"/>
          </w:tcPr>
          <w:p w:rsidR="0024738D" w:rsidRPr="00E12EDD" w:rsidRDefault="0024738D"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24738D" w:rsidRPr="00425956" w:rsidRDefault="0024738D" w:rsidP="00425956">
            <w:pPr>
              <w:widowControl w:val="0"/>
              <w:adjustRightInd w:val="0"/>
              <w:ind w:firstLine="34"/>
              <w:jc w:val="left"/>
              <w:rPr>
                <w:b/>
              </w:rPr>
            </w:pPr>
            <w:r w:rsidRPr="00425956">
              <w:rPr>
                <w:b/>
              </w:rPr>
              <w:t xml:space="preserve">не  позднее </w:t>
            </w:r>
            <w:r w:rsidR="00425956" w:rsidRPr="00425956">
              <w:rPr>
                <w:b/>
              </w:rPr>
              <w:t>10.03.2014</w:t>
            </w:r>
            <w:r w:rsidRPr="00425956">
              <w:rPr>
                <w:b/>
              </w:rPr>
              <w:t xml:space="preserve"> , 17-00</w:t>
            </w:r>
            <w:r w:rsidR="00425956">
              <w:rPr>
                <w:b/>
              </w:rPr>
              <w:t xml:space="preserve"> (время Камчатское)</w:t>
            </w:r>
          </w:p>
        </w:tc>
      </w:tr>
      <w:tr w:rsidR="0024738D" w:rsidTr="0095459C">
        <w:trPr>
          <w:trHeight w:val="559"/>
        </w:trPr>
        <w:tc>
          <w:tcPr>
            <w:tcW w:w="876" w:type="dxa"/>
          </w:tcPr>
          <w:p w:rsidR="0024738D" w:rsidRDefault="0024738D" w:rsidP="002B204B">
            <w:pPr>
              <w:tabs>
                <w:tab w:val="left" w:pos="540"/>
                <w:tab w:val="left" w:pos="900"/>
              </w:tabs>
              <w:ind w:firstLine="0"/>
            </w:pPr>
            <w:r>
              <w:t>12.</w:t>
            </w:r>
          </w:p>
        </w:tc>
        <w:tc>
          <w:tcPr>
            <w:tcW w:w="8859" w:type="dxa"/>
            <w:gridSpan w:val="10"/>
          </w:tcPr>
          <w:p w:rsidR="0024738D" w:rsidRPr="00204979" w:rsidRDefault="0024738D" w:rsidP="00BD4FAB">
            <w:pPr>
              <w:ind w:firstLine="0"/>
              <w:jc w:val="center"/>
            </w:pPr>
            <w:r>
              <w:t xml:space="preserve">Требования к содержанию, форме, оформлению и составу заявки на участие в конкурсе </w:t>
            </w:r>
          </w:p>
        </w:tc>
      </w:tr>
      <w:tr w:rsidR="0024738D" w:rsidTr="0095459C">
        <w:trPr>
          <w:trHeight w:val="840"/>
        </w:trPr>
        <w:tc>
          <w:tcPr>
            <w:tcW w:w="9735" w:type="dxa"/>
            <w:gridSpan w:val="11"/>
          </w:tcPr>
          <w:p w:rsidR="0024738D" w:rsidRDefault="0024738D"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4738D" w:rsidRPr="00503240" w:rsidRDefault="0024738D" w:rsidP="00A939D8">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Pr>
                <w:color w:val="000000"/>
              </w:rPr>
              <w:t>«</w:t>
            </w:r>
            <w:r w:rsidRPr="00503240">
              <w:rPr>
                <w:color w:val="000000"/>
              </w:rPr>
              <w:t>Об электронной подписи</w:t>
            </w:r>
            <w:r>
              <w:rPr>
                <w:color w:val="000000"/>
              </w:rPr>
              <w:t>»</w:t>
            </w:r>
            <w:r w:rsidRPr="00503240">
              <w:rPr>
                <w:color w:val="000000"/>
              </w:rPr>
              <w:t>.</w:t>
            </w:r>
          </w:p>
          <w:p w:rsidR="0024738D" w:rsidRPr="00204979" w:rsidRDefault="0024738D"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24738D" w:rsidRPr="00204979" w:rsidRDefault="0024738D"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24738D" w:rsidRPr="007E75BA" w:rsidRDefault="0024738D"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24738D" w:rsidTr="0095459C">
        <w:trPr>
          <w:trHeight w:val="367"/>
        </w:trPr>
        <w:tc>
          <w:tcPr>
            <w:tcW w:w="876" w:type="dxa"/>
          </w:tcPr>
          <w:p w:rsidR="0024738D" w:rsidRDefault="0024738D" w:rsidP="002B204B">
            <w:pPr>
              <w:tabs>
                <w:tab w:val="left" w:pos="540"/>
                <w:tab w:val="left" w:pos="900"/>
              </w:tabs>
              <w:ind w:firstLine="0"/>
            </w:pPr>
            <w:r>
              <w:t>12.1</w:t>
            </w:r>
          </w:p>
        </w:tc>
        <w:tc>
          <w:tcPr>
            <w:tcW w:w="8859" w:type="dxa"/>
            <w:gridSpan w:val="10"/>
          </w:tcPr>
          <w:p w:rsidR="0024738D" w:rsidRPr="008C4885" w:rsidRDefault="0024738D"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24738D" w:rsidTr="0095459C">
        <w:trPr>
          <w:trHeight w:val="583"/>
        </w:trPr>
        <w:tc>
          <w:tcPr>
            <w:tcW w:w="876" w:type="dxa"/>
          </w:tcPr>
          <w:p w:rsidR="0024738D" w:rsidRPr="008C4885" w:rsidRDefault="0024738D" w:rsidP="00EF720B">
            <w:pPr>
              <w:widowControl w:val="0"/>
              <w:adjustRightInd w:val="0"/>
              <w:ind w:firstLine="0"/>
              <w:rPr>
                <w:color w:val="000000"/>
              </w:rPr>
            </w:pPr>
            <w:r>
              <w:rPr>
                <w:color w:val="000000"/>
              </w:rPr>
              <w:t>12.1.1.</w:t>
            </w:r>
          </w:p>
        </w:tc>
        <w:tc>
          <w:tcPr>
            <w:tcW w:w="8859" w:type="dxa"/>
            <w:gridSpan w:val="10"/>
          </w:tcPr>
          <w:p w:rsidR="0024738D" w:rsidRPr="008C4885" w:rsidRDefault="0024738D"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24738D" w:rsidTr="0095459C">
        <w:trPr>
          <w:trHeight w:val="294"/>
        </w:trPr>
        <w:tc>
          <w:tcPr>
            <w:tcW w:w="5211" w:type="dxa"/>
            <w:gridSpan w:val="10"/>
          </w:tcPr>
          <w:p w:rsidR="0024738D" w:rsidRPr="009B4538" w:rsidRDefault="0024738D" w:rsidP="00A939D8">
            <w:pPr>
              <w:widowControl w:val="0"/>
              <w:adjustRightInd w:val="0"/>
              <w:ind w:firstLine="566"/>
              <w:rPr>
                <w:color w:val="000000"/>
              </w:rPr>
            </w:pPr>
            <w:r>
              <w:rPr>
                <w:color w:val="000000"/>
              </w:rPr>
              <w:t>- опись документов;</w:t>
            </w:r>
          </w:p>
        </w:tc>
        <w:tc>
          <w:tcPr>
            <w:tcW w:w="4524" w:type="dxa"/>
          </w:tcPr>
          <w:p w:rsidR="0024738D" w:rsidRPr="009B4538" w:rsidRDefault="0024738D" w:rsidP="00A939D8">
            <w:pPr>
              <w:widowControl w:val="0"/>
              <w:adjustRightInd w:val="0"/>
              <w:ind w:firstLine="0"/>
              <w:rPr>
                <w:color w:val="000000"/>
              </w:rPr>
            </w:pPr>
            <w:r>
              <w:rPr>
                <w:color w:val="000000"/>
              </w:rPr>
              <w:t>форма прилагается</w:t>
            </w:r>
          </w:p>
        </w:tc>
      </w:tr>
      <w:tr w:rsidR="0024738D" w:rsidTr="0095459C">
        <w:trPr>
          <w:trHeight w:val="512"/>
        </w:trPr>
        <w:tc>
          <w:tcPr>
            <w:tcW w:w="9735" w:type="dxa"/>
            <w:gridSpan w:val="11"/>
          </w:tcPr>
          <w:p w:rsidR="0024738D" w:rsidRPr="009B4538" w:rsidRDefault="0024738D"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4738D" w:rsidTr="0095459C">
        <w:trPr>
          <w:trHeight w:val="1440"/>
        </w:trPr>
        <w:tc>
          <w:tcPr>
            <w:tcW w:w="4077" w:type="dxa"/>
            <w:gridSpan w:val="7"/>
          </w:tcPr>
          <w:p w:rsidR="0024738D" w:rsidRDefault="0024738D"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4738D" w:rsidRDefault="0024738D" w:rsidP="00A939D8">
            <w:pPr>
              <w:widowControl w:val="0"/>
              <w:adjustRightInd w:val="0"/>
              <w:ind w:firstLine="566"/>
              <w:rPr>
                <w:color w:val="000000"/>
              </w:rPr>
            </w:pPr>
            <w:r>
              <w:rPr>
                <w:color w:val="000000"/>
              </w:rPr>
              <w:t xml:space="preserve">- </w:t>
            </w:r>
            <w:r w:rsidRPr="008C4885">
              <w:rPr>
                <w:color w:val="000000"/>
              </w:rPr>
              <w:t xml:space="preserve">фамилия, имя, отчество, паспортные данные, сведения о месте жительства, номер </w:t>
            </w:r>
            <w:r w:rsidRPr="008C4885">
              <w:rPr>
                <w:color w:val="000000"/>
              </w:rPr>
              <w:lastRenderedPageBreak/>
              <w:t>контактного телефона</w:t>
            </w:r>
            <w:r>
              <w:rPr>
                <w:color w:val="000000"/>
              </w:rPr>
              <w:t xml:space="preserve"> </w:t>
            </w:r>
            <w:r w:rsidRPr="008C4885">
              <w:rPr>
                <w:color w:val="000000"/>
              </w:rPr>
              <w:t>(для физического лица);</w:t>
            </w:r>
          </w:p>
        </w:tc>
        <w:tc>
          <w:tcPr>
            <w:tcW w:w="5658" w:type="dxa"/>
            <w:gridSpan w:val="4"/>
          </w:tcPr>
          <w:p w:rsidR="0024738D" w:rsidRDefault="0024738D" w:rsidP="00A939D8">
            <w:pPr>
              <w:widowControl w:val="0"/>
              <w:adjustRightInd w:val="0"/>
              <w:ind w:firstLine="0"/>
              <w:rPr>
                <w:color w:val="000000"/>
              </w:rPr>
            </w:pPr>
            <w:r>
              <w:rPr>
                <w:color w:val="000000"/>
              </w:rPr>
              <w:lastRenderedPageBreak/>
              <w:t>форма прилагается</w:t>
            </w:r>
          </w:p>
          <w:p w:rsidR="0024738D" w:rsidRPr="009B4538" w:rsidRDefault="0024738D"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4738D" w:rsidTr="0095459C">
        <w:trPr>
          <w:trHeight w:val="609"/>
        </w:trPr>
        <w:tc>
          <w:tcPr>
            <w:tcW w:w="4077" w:type="dxa"/>
            <w:gridSpan w:val="7"/>
          </w:tcPr>
          <w:p w:rsidR="0024738D" w:rsidRPr="008C4885" w:rsidRDefault="0024738D" w:rsidP="00A939D8">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24738D" w:rsidRPr="009B4538" w:rsidRDefault="0024738D"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24738D" w:rsidTr="0095459C">
        <w:trPr>
          <w:trHeight w:val="852"/>
        </w:trPr>
        <w:tc>
          <w:tcPr>
            <w:tcW w:w="4077" w:type="dxa"/>
            <w:gridSpan w:val="7"/>
          </w:tcPr>
          <w:p w:rsidR="0024738D" w:rsidRDefault="0024738D"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24738D" w:rsidRDefault="0024738D"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4738D" w:rsidTr="0095459C">
        <w:trPr>
          <w:trHeight w:val="619"/>
        </w:trPr>
        <w:tc>
          <w:tcPr>
            <w:tcW w:w="4077" w:type="dxa"/>
            <w:gridSpan w:val="7"/>
          </w:tcPr>
          <w:p w:rsidR="0024738D" w:rsidRDefault="0024738D"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24738D" w:rsidRDefault="0024738D"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4738D" w:rsidTr="0095459C">
        <w:trPr>
          <w:trHeight w:val="1308"/>
        </w:trPr>
        <w:tc>
          <w:tcPr>
            <w:tcW w:w="4077" w:type="dxa"/>
            <w:gridSpan w:val="7"/>
          </w:tcPr>
          <w:p w:rsidR="0024738D" w:rsidRDefault="0024738D"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24738D" w:rsidRDefault="0024738D"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24738D" w:rsidTr="0095459C">
        <w:trPr>
          <w:trHeight w:val="644"/>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24738D" w:rsidRPr="009B4538" w:rsidRDefault="0024738D"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4738D" w:rsidTr="003516ED">
        <w:trPr>
          <w:trHeight w:val="1353"/>
        </w:trPr>
        <w:tc>
          <w:tcPr>
            <w:tcW w:w="4077" w:type="dxa"/>
            <w:gridSpan w:val="7"/>
          </w:tcPr>
          <w:p w:rsidR="0024738D" w:rsidRDefault="0024738D"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24738D" w:rsidRPr="009B4538" w:rsidRDefault="0024738D"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4738D" w:rsidTr="0095459C">
        <w:trPr>
          <w:trHeight w:val="953"/>
        </w:trPr>
        <w:tc>
          <w:tcPr>
            <w:tcW w:w="4077" w:type="dxa"/>
            <w:gridSpan w:val="7"/>
          </w:tcPr>
          <w:p w:rsidR="0024738D" w:rsidRPr="008C4885" w:rsidRDefault="0024738D"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24738D" w:rsidRDefault="0024738D"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4738D" w:rsidTr="0095459C">
        <w:trPr>
          <w:trHeight w:val="568"/>
        </w:trPr>
        <w:tc>
          <w:tcPr>
            <w:tcW w:w="4077" w:type="dxa"/>
            <w:gridSpan w:val="7"/>
          </w:tcPr>
          <w:p w:rsidR="0024738D" w:rsidRPr="008C4885" w:rsidRDefault="0024738D"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24738D" w:rsidRPr="009B4538" w:rsidRDefault="0024738D"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4738D" w:rsidTr="0095459C">
        <w:trPr>
          <w:trHeight w:val="284"/>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24738D" w:rsidRPr="009B4538" w:rsidRDefault="0024738D"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4738D" w:rsidTr="0095459C">
        <w:trPr>
          <w:trHeight w:val="557"/>
        </w:trPr>
        <w:tc>
          <w:tcPr>
            <w:tcW w:w="4077" w:type="dxa"/>
            <w:gridSpan w:val="7"/>
          </w:tcPr>
          <w:p w:rsidR="0024738D" w:rsidRPr="008C4885" w:rsidRDefault="0024738D" w:rsidP="00A939D8">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24738D" w:rsidRPr="009B4538" w:rsidRDefault="0024738D"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24738D" w:rsidTr="0095459C">
        <w:trPr>
          <w:trHeight w:val="557"/>
        </w:trPr>
        <w:tc>
          <w:tcPr>
            <w:tcW w:w="4077" w:type="dxa"/>
            <w:gridSpan w:val="7"/>
          </w:tcPr>
          <w:p w:rsidR="0024738D" w:rsidRDefault="0024738D"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24738D" w:rsidRPr="008C4885" w:rsidRDefault="0024738D" w:rsidP="00A939D8">
            <w:pPr>
              <w:widowControl w:val="0"/>
              <w:adjustRightInd w:val="0"/>
              <w:ind w:firstLine="34"/>
              <w:rPr>
                <w:color w:val="000000"/>
              </w:rPr>
            </w:pPr>
            <w:r>
              <w:rPr>
                <w:color w:val="000000"/>
              </w:rPr>
              <w:t>форма прилагается</w:t>
            </w:r>
          </w:p>
        </w:tc>
      </w:tr>
      <w:tr w:rsidR="0024738D" w:rsidTr="0095459C">
        <w:trPr>
          <w:trHeight w:val="557"/>
        </w:trPr>
        <w:tc>
          <w:tcPr>
            <w:tcW w:w="4077" w:type="dxa"/>
            <w:gridSpan w:val="7"/>
          </w:tcPr>
          <w:p w:rsidR="0024738D" w:rsidRDefault="0024738D"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24738D" w:rsidRDefault="0024738D"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24738D" w:rsidTr="0095459C">
        <w:trPr>
          <w:trHeight w:val="923"/>
        </w:trPr>
        <w:tc>
          <w:tcPr>
            <w:tcW w:w="9735" w:type="dxa"/>
            <w:gridSpan w:val="11"/>
          </w:tcPr>
          <w:p w:rsidR="0024738D" w:rsidRDefault="0024738D"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570C1E" w:rsidRPr="009B4538" w:rsidRDefault="00570C1E" w:rsidP="00570C1E">
            <w:pPr>
              <w:tabs>
                <w:tab w:val="left" w:pos="720"/>
              </w:tabs>
              <w:rPr>
                <w:color w:val="000000"/>
              </w:rPr>
            </w:pPr>
            <w:r w:rsidRPr="005500A1">
              <w:rPr>
                <w:color w:val="000000"/>
              </w:rPr>
              <w:t xml:space="preserve">РАЗЪЯСНЕНИЯ: В случае если участник закупки сведения, требуемые в </w:t>
            </w:r>
            <w:proofErr w:type="spellStart"/>
            <w:r w:rsidRPr="005500A1">
              <w:rPr>
                <w:color w:val="000000"/>
              </w:rPr>
              <w:t>пп</w:t>
            </w:r>
            <w:proofErr w:type="spellEnd"/>
            <w:r w:rsidRPr="005500A1">
              <w:rPr>
                <w:color w:val="000000"/>
              </w:rPr>
              <w:t xml:space="preserve">.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w:t>
            </w:r>
            <w:r>
              <w:rPr>
                <w:color w:val="000000"/>
              </w:rPr>
              <w:t>конкурсе.</w:t>
            </w:r>
          </w:p>
        </w:tc>
      </w:tr>
      <w:tr w:rsidR="0024738D" w:rsidTr="0095459C">
        <w:trPr>
          <w:trHeight w:val="415"/>
        </w:trPr>
        <w:tc>
          <w:tcPr>
            <w:tcW w:w="4219" w:type="dxa"/>
            <w:gridSpan w:val="8"/>
          </w:tcPr>
          <w:p w:rsidR="0024738D" w:rsidRPr="006935C9" w:rsidRDefault="0024738D"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24738D" w:rsidRPr="006935C9" w:rsidRDefault="0024738D"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4738D" w:rsidTr="0095459C">
        <w:trPr>
          <w:trHeight w:val="415"/>
        </w:trPr>
        <w:tc>
          <w:tcPr>
            <w:tcW w:w="4219" w:type="dxa"/>
            <w:gridSpan w:val="8"/>
          </w:tcPr>
          <w:p w:rsidR="0024738D" w:rsidRPr="005873A2" w:rsidRDefault="0024738D"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24738D" w:rsidRPr="00425A49" w:rsidRDefault="0024738D"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24738D" w:rsidRDefault="0024738D"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24738D" w:rsidRDefault="0024738D"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24738D" w:rsidTr="0095459C">
        <w:trPr>
          <w:trHeight w:val="2383"/>
        </w:trPr>
        <w:tc>
          <w:tcPr>
            <w:tcW w:w="4219" w:type="dxa"/>
            <w:gridSpan w:val="8"/>
          </w:tcPr>
          <w:p w:rsidR="0024738D" w:rsidRDefault="0024738D" w:rsidP="00A939D8">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24738D" w:rsidRDefault="0024738D"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24738D" w:rsidTr="0095459C">
        <w:trPr>
          <w:trHeight w:val="1747"/>
        </w:trPr>
        <w:tc>
          <w:tcPr>
            <w:tcW w:w="4219" w:type="dxa"/>
            <w:gridSpan w:val="8"/>
          </w:tcPr>
          <w:p w:rsidR="0024738D" w:rsidRDefault="0024738D"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24738D" w:rsidRDefault="0024738D"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24738D" w:rsidRDefault="0024738D"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24738D" w:rsidTr="0095459C">
        <w:trPr>
          <w:trHeight w:val="404"/>
        </w:trPr>
        <w:tc>
          <w:tcPr>
            <w:tcW w:w="876" w:type="dxa"/>
          </w:tcPr>
          <w:p w:rsidR="0024738D" w:rsidRPr="00EF720B" w:rsidRDefault="0024738D" w:rsidP="002B204B">
            <w:pPr>
              <w:tabs>
                <w:tab w:val="left" w:pos="540"/>
                <w:tab w:val="left" w:pos="900"/>
              </w:tabs>
              <w:ind w:firstLine="0"/>
            </w:pPr>
            <w:r w:rsidRPr="00EF720B">
              <w:t>1</w:t>
            </w:r>
            <w:r>
              <w:t>2</w:t>
            </w:r>
            <w:r w:rsidRPr="00EF720B">
              <w:t>.1.2.</w:t>
            </w:r>
          </w:p>
        </w:tc>
        <w:tc>
          <w:tcPr>
            <w:tcW w:w="8859" w:type="dxa"/>
            <w:gridSpan w:val="10"/>
          </w:tcPr>
          <w:p w:rsidR="0024738D" w:rsidRPr="00EF720B" w:rsidRDefault="0024738D" w:rsidP="00A939D8">
            <w:pPr>
              <w:widowControl w:val="0"/>
              <w:adjustRightInd w:val="0"/>
              <w:ind w:firstLine="34"/>
            </w:pPr>
            <w:r w:rsidRPr="00EF720B">
              <w:t>Сведения, предоставляемые участником закупки по каждому лоту отдельно</w:t>
            </w:r>
            <w:r>
              <w:t>:</w:t>
            </w:r>
          </w:p>
        </w:tc>
      </w:tr>
      <w:tr w:rsidR="0024738D" w:rsidTr="0095459C">
        <w:trPr>
          <w:trHeight w:val="273"/>
        </w:trPr>
        <w:tc>
          <w:tcPr>
            <w:tcW w:w="9735" w:type="dxa"/>
            <w:gridSpan w:val="11"/>
          </w:tcPr>
          <w:p w:rsidR="0024738D" w:rsidRDefault="0024738D" w:rsidP="00A939D8">
            <w:pPr>
              <w:widowControl w:val="0"/>
              <w:adjustRightInd w:val="0"/>
              <w:ind w:firstLine="34"/>
            </w:pPr>
            <w:r>
              <w:t>1) опись документов;</w:t>
            </w:r>
          </w:p>
          <w:p w:rsidR="0024738D" w:rsidRPr="00EF720B" w:rsidRDefault="0024738D"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24738D" w:rsidRPr="00EF720B" w:rsidRDefault="0024738D"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4738D" w:rsidRPr="00EF720B" w:rsidRDefault="0024738D"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24738D" w:rsidRPr="00EF720B" w:rsidRDefault="0024738D"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24738D" w:rsidRPr="00204979" w:rsidRDefault="0024738D"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24738D" w:rsidTr="0095459C">
        <w:trPr>
          <w:trHeight w:val="554"/>
        </w:trPr>
        <w:tc>
          <w:tcPr>
            <w:tcW w:w="876" w:type="dxa"/>
          </w:tcPr>
          <w:p w:rsidR="0024738D" w:rsidRDefault="0024738D" w:rsidP="002B204B">
            <w:pPr>
              <w:tabs>
                <w:tab w:val="left" w:pos="540"/>
                <w:tab w:val="left" w:pos="900"/>
              </w:tabs>
              <w:ind w:firstLine="0"/>
            </w:pPr>
            <w:r>
              <w:t>13.</w:t>
            </w:r>
          </w:p>
        </w:tc>
        <w:tc>
          <w:tcPr>
            <w:tcW w:w="8859" w:type="dxa"/>
            <w:gridSpan w:val="10"/>
          </w:tcPr>
          <w:p w:rsidR="0024738D" w:rsidRPr="005239E2" w:rsidRDefault="0024738D"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24738D" w:rsidTr="0095459C">
        <w:trPr>
          <w:trHeight w:val="554"/>
        </w:trPr>
        <w:tc>
          <w:tcPr>
            <w:tcW w:w="9735" w:type="dxa"/>
            <w:gridSpan w:val="11"/>
          </w:tcPr>
          <w:p w:rsidR="0024738D" w:rsidRPr="007931DC" w:rsidRDefault="0024738D"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w:t>
            </w:r>
            <w:r w:rsidRPr="007931DC">
              <w:lastRenderedPageBreak/>
              <w:t xml:space="preserve">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24738D" w:rsidRPr="007931DC" w:rsidRDefault="0024738D"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24738D" w:rsidRPr="00204979" w:rsidRDefault="0024738D"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24738D" w:rsidTr="0095459C">
        <w:trPr>
          <w:trHeight w:val="554"/>
        </w:trPr>
        <w:tc>
          <w:tcPr>
            <w:tcW w:w="9735" w:type="dxa"/>
            <w:gridSpan w:val="11"/>
          </w:tcPr>
          <w:p w:rsidR="0024738D" w:rsidRPr="00204979" w:rsidRDefault="0024738D" w:rsidP="00A939D8">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24738D" w:rsidTr="0095459C">
        <w:trPr>
          <w:trHeight w:val="554"/>
        </w:trPr>
        <w:tc>
          <w:tcPr>
            <w:tcW w:w="876" w:type="dxa"/>
          </w:tcPr>
          <w:p w:rsidR="0024738D" w:rsidRDefault="0024738D" w:rsidP="002B204B">
            <w:pPr>
              <w:tabs>
                <w:tab w:val="left" w:pos="540"/>
                <w:tab w:val="left" w:pos="900"/>
              </w:tabs>
              <w:ind w:firstLine="0"/>
            </w:pPr>
            <w:r>
              <w:t>14.</w:t>
            </w:r>
          </w:p>
        </w:tc>
        <w:tc>
          <w:tcPr>
            <w:tcW w:w="8859" w:type="dxa"/>
            <w:gridSpan w:val="10"/>
          </w:tcPr>
          <w:p w:rsidR="0024738D" w:rsidRPr="006A4BC2" w:rsidRDefault="0024738D"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24738D" w:rsidTr="0095459C">
        <w:trPr>
          <w:trHeight w:val="554"/>
        </w:trPr>
        <w:tc>
          <w:tcPr>
            <w:tcW w:w="876" w:type="dxa"/>
          </w:tcPr>
          <w:p w:rsidR="0024738D" w:rsidRDefault="0024738D" w:rsidP="002B204B">
            <w:pPr>
              <w:tabs>
                <w:tab w:val="left" w:pos="540"/>
                <w:tab w:val="left" w:pos="900"/>
              </w:tabs>
              <w:ind w:firstLine="0"/>
            </w:pPr>
            <w:r>
              <w:t>14.1.</w:t>
            </w:r>
          </w:p>
        </w:tc>
        <w:tc>
          <w:tcPr>
            <w:tcW w:w="3485" w:type="dxa"/>
            <w:gridSpan w:val="8"/>
          </w:tcPr>
          <w:p w:rsidR="0024738D" w:rsidRPr="00951B56" w:rsidRDefault="0024738D"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24738D" w:rsidRPr="00262E0D" w:rsidRDefault="0024738D"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24738D" w:rsidTr="0095459C">
        <w:trPr>
          <w:trHeight w:val="207"/>
        </w:trPr>
        <w:tc>
          <w:tcPr>
            <w:tcW w:w="876" w:type="dxa"/>
          </w:tcPr>
          <w:p w:rsidR="0024738D" w:rsidRDefault="0024738D" w:rsidP="0099025A">
            <w:pPr>
              <w:tabs>
                <w:tab w:val="left" w:pos="540"/>
                <w:tab w:val="left" w:pos="900"/>
              </w:tabs>
              <w:ind w:firstLine="0"/>
            </w:pPr>
            <w:r>
              <w:t>14.2.</w:t>
            </w:r>
          </w:p>
        </w:tc>
        <w:tc>
          <w:tcPr>
            <w:tcW w:w="8859" w:type="dxa"/>
            <w:gridSpan w:val="10"/>
          </w:tcPr>
          <w:p w:rsidR="0024738D" w:rsidRPr="00A23B96" w:rsidRDefault="0024738D" w:rsidP="00425956">
            <w:pPr>
              <w:ind w:firstLine="0"/>
              <w:rPr>
                <w:color w:val="000000"/>
                <w:highlight w:val="yellow"/>
              </w:rPr>
            </w:pPr>
            <w:r w:rsidRPr="00425956">
              <w:rPr>
                <w:color w:val="000000"/>
              </w:rPr>
              <w:t xml:space="preserve">Дата вскрытия конвертов с заявками и рассмотрения заявок на участие в конкурсе: </w:t>
            </w:r>
            <w:r w:rsidR="00425956" w:rsidRPr="00425956">
              <w:rPr>
                <w:color w:val="000000"/>
              </w:rPr>
              <w:t>11.03.2014</w:t>
            </w:r>
          </w:p>
        </w:tc>
      </w:tr>
      <w:tr w:rsidR="0024738D" w:rsidTr="0095459C">
        <w:trPr>
          <w:trHeight w:val="207"/>
        </w:trPr>
        <w:tc>
          <w:tcPr>
            <w:tcW w:w="876" w:type="dxa"/>
          </w:tcPr>
          <w:p w:rsidR="0024738D" w:rsidRDefault="0024738D" w:rsidP="0099025A">
            <w:pPr>
              <w:tabs>
                <w:tab w:val="left" w:pos="540"/>
                <w:tab w:val="left" w:pos="900"/>
              </w:tabs>
              <w:ind w:firstLine="0"/>
            </w:pPr>
            <w:r>
              <w:t>14.3.</w:t>
            </w:r>
          </w:p>
        </w:tc>
        <w:tc>
          <w:tcPr>
            <w:tcW w:w="8859" w:type="dxa"/>
            <w:gridSpan w:val="10"/>
          </w:tcPr>
          <w:p w:rsidR="0024738D" w:rsidRPr="003516ED" w:rsidRDefault="0024738D"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24738D" w:rsidRPr="003516ED" w:rsidRDefault="0024738D"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24738D" w:rsidRPr="003516ED" w:rsidRDefault="0024738D"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24738D" w:rsidRPr="003516ED" w:rsidRDefault="0024738D" w:rsidP="00F12A3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24738D" w:rsidRPr="003516ED" w:rsidRDefault="0024738D"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24738D" w:rsidRPr="003516ED" w:rsidRDefault="0024738D"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w:t>
            </w:r>
            <w:r w:rsidRPr="003516ED">
              <w:lastRenderedPageBreak/>
              <w:t>заносятся в протокол вскрытия конвертов с заявками и рассмотрения заявок на  участие в конкурсе.</w:t>
            </w:r>
          </w:p>
          <w:p w:rsidR="0024738D" w:rsidRPr="003516ED" w:rsidRDefault="0024738D"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24738D" w:rsidRPr="003516ED" w:rsidRDefault="0024738D"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24738D" w:rsidRPr="003516ED" w:rsidRDefault="0024738D" w:rsidP="00F12A36">
            <w:pPr>
              <w:tabs>
                <w:tab w:val="left" w:pos="540"/>
                <w:tab w:val="left" w:pos="900"/>
              </w:tabs>
              <w:ind w:firstLine="0"/>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24738D" w:rsidRPr="003516ED" w:rsidRDefault="0024738D"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24738D" w:rsidRPr="003516ED" w:rsidRDefault="0024738D" w:rsidP="00F12A3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24738D" w:rsidRPr="003516ED" w:rsidRDefault="0024738D"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24738D" w:rsidTr="0095459C">
        <w:trPr>
          <w:trHeight w:val="207"/>
        </w:trPr>
        <w:tc>
          <w:tcPr>
            <w:tcW w:w="876" w:type="dxa"/>
          </w:tcPr>
          <w:p w:rsidR="0024738D" w:rsidRDefault="0024738D" w:rsidP="00404B77">
            <w:pPr>
              <w:tabs>
                <w:tab w:val="left" w:pos="540"/>
                <w:tab w:val="left" w:pos="900"/>
              </w:tabs>
              <w:ind w:firstLine="0"/>
            </w:pPr>
            <w:r>
              <w:lastRenderedPageBreak/>
              <w:t>14.3.</w:t>
            </w:r>
          </w:p>
        </w:tc>
        <w:tc>
          <w:tcPr>
            <w:tcW w:w="8859" w:type="dxa"/>
            <w:gridSpan w:val="10"/>
          </w:tcPr>
          <w:p w:rsidR="0024738D" w:rsidRPr="0099159F" w:rsidRDefault="0024738D" w:rsidP="00951B56">
            <w:pPr>
              <w:ind w:firstLine="0"/>
              <w:jc w:val="left"/>
              <w:rPr>
                <w:color w:val="000000"/>
              </w:rPr>
            </w:pPr>
            <w:r w:rsidRPr="0099159F">
              <w:rPr>
                <w:color w:val="000000"/>
              </w:rPr>
              <w:t xml:space="preserve">Оценка и сопоставления заявок на участие в конкурсе </w:t>
            </w:r>
          </w:p>
        </w:tc>
      </w:tr>
      <w:tr w:rsidR="0024738D" w:rsidTr="0095459C">
        <w:trPr>
          <w:trHeight w:val="207"/>
        </w:trPr>
        <w:tc>
          <w:tcPr>
            <w:tcW w:w="876" w:type="dxa"/>
          </w:tcPr>
          <w:p w:rsidR="0024738D" w:rsidRDefault="0024738D" w:rsidP="00404B77">
            <w:pPr>
              <w:tabs>
                <w:tab w:val="left" w:pos="540"/>
                <w:tab w:val="left" w:pos="900"/>
              </w:tabs>
              <w:ind w:firstLine="0"/>
            </w:pPr>
            <w:r>
              <w:t>14.4.</w:t>
            </w:r>
          </w:p>
        </w:tc>
        <w:tc>
          <w:tcPr>
            <w:tcW w:w="3485" w:type="dxa"/>
            <w:gridSpan w:val="8"/>
          </w:tcPr>
          <w:p w:rsidR="0024738D" w:rsidRPr="0099159F" w:rsidRDefault="0024738D"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24738D" w:rsidRPr="0099159F" w:rsidRDefault="0024738D"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24738D" w:rsidRPr="008060DF" w:rsidTr="0095459C">
        <w:trPr>
          <w:trHeight w:val="207"/>
        </w:trPr>
        <w:tc>
          <w:tcPr>
            <w:tcW w:w="876" w:type="dxa"/>
          </w:tcPr>
          <w:p w:rsidR="0024738D" w:rsidRDefault="0024738D" w:rsidP="00404B77">
            <w:pPr>
              <w:tabs>
                <w:tab w:val="left" w:pos="540"/>
                <w:tab w:val="left" w:pos="900"/>
              </w:tabs>
              <w:ind w:firstLine="0"/>
            </w:pPr>
            <w:r>
              <w:t>14.5.</w:t>
            </w:r>
          </w:p>
        </w:tc>
        <w:tc>
          <w:tcPr>
            <w:tcW w:w="8859" w:type="dxa"/>
            <w:gridSpan w:val="10"/>
          </w:tcPr>
          <w:p w:rsidR="0024738D" w:rsidRPr="00F1478F" w:rsidRDefault="0024738D" w:rsidP="00425956">
            <w:pPr>
              <w:ind w:firstLine="0"/>
              <w:jc w:val="left"/>
              <w:rPr>
                <w:color w:val="000000"/>
              </w:rPr>
            </w:pPr>
            <w:r w:rsidRPr="00F1478F">
              <w:rPr>
                <w:color w:val="000000"/>
              </w:rPr>
              <w:t xml:space="preserve">Дата оценки и сопоставления заявок на участие в конкурсе: </w:t>
            </w:r>
            <w:r w:rsidRPr="00425956">
              <w:rPr>
                <w:color w:val="000000"/>
              </w:rPr>
              <w:t xml:space="preserve">не позднее </w:t>
            </w:r>
            <w:r w:rsidR="00425956" w:rsidRPr="00425956">
              <w:rPr>
                <w:color w:val="000000"/>
              </w:rPr>
              <w:t>14</w:t>
            </w:r>
            <w:r w:rsidR="00425956">
              <w:rPr>
                <w:color w:val="000000"/>
              </w:rPr>
              <w:t>.03.2014</w:t>
            </w:r>
          </w:p>
        </w:tc>
      </w:tr>
      <w:tr w:rsidR="0024738D" w:rsidTr="0095459C">
        <w:trPr>
          <w:trHeight w:val="207"/>
        </w:trPr>
        <w:tc>
          <w:tcPr>
            <w:tcW w:w="876" w:type="dxa"/>
          </w:tcPr>
          <w:p w:rsidR="0024738D" w:rsidRDefault="0024738D" w:rsidP="00404B77">
            <w:pPr>
              <w:tabs>
                <w:tab w:val="left" w:pos="540"/>
                <w:tab w:val="left" w:pos="900"/>
              </w:tabs>
              <w:ind w:firstLine="0"/>
            </w:pPr>
            <w:r>
              <w:t>14.6.</w:t>
            </w:r>
          </w:p>
        </w:tc>
        <w:tc>
          <w:tcPr>
            <w:tcW w:w="8859" w:type="dxa"/>
            <w:gridSpan w:val="10"/>
          </w:tcPr>
          <w:p w:rsidR="0024738D" w:rsidRPr="00951B56" w:rsidRDefault="0024738D"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24738D" w:rsidTr="0095459C">
        <w:trPr>
          <w:trHeight w:val="554"/>
        </w:trPr>
        <w:tc>
          <w:tcPr>
            <w:tcW w:w="9735" w:type="dxa"/>
            <w:gridSpan w:val="11"/>
          </w:tcPr>
          <w:p w:rsidR="0024738D" w:rsidRPr="00221DA8" w:rsidRDefault="0024738D"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24738D" w:rsidRDefault="0024738D"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24738D" w:rsidRDefault="0024738D" w:rsidP="003516ED">
            <w:r>
              <w:lastRenderedPageBreak/>
              <w:t>Оценка предложений включает стадию рассмотрения и оценочную стадию:</w:t>
            </w:r>
          </w:p>
          <w:p w:rsidR="0024738D" w:rsidRPr="008E055F" w:rsidRDefault="0024738D"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24738D" w:rsidRDefault="0024738D" w:rsidP="003516ED">
            <w:r>
              <w:t>- правильность оформления заявок и их соответствие требованиям конкурсной документации   предложений по существу;</w:t>
            </w:r>
          </w:p>
          <w:p w:rsidR="0024738D" w:rsidRDefault="0024738D" w:rsidP="003516ED">
            <w:r>
              <w:t>- соответствие участников закупки требованиям конкурсной документации.</w:t>
            </w:r>
          </w:p>
          <w:p w:rsidR="0024738D" w:rsidRDefault="0024738D"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24738D" w:rsidRDefault="0024738D"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24738D" w:rsidRDefault="0024738D" w:rsidP="003516ED">
            <w:r>
              <w:t>По результатам проведения стадии рассмотрения Единая комиссия имеет право отклонить заявки, которые:</w:t>
            </w:r>
          </w:p>
          <w:p w:rsidR="0024738D" w:rsidRDefault="0024738D" w:rsidP="003516ED">
            <w:r>
              <w:t>- в существенной мере не отвечают требованиям документации о проведении открытого конкурса;</w:t>
            </w:r>
          </w:p>
          <w:p w:rsidR="0024738D" w:rsidRDefault="0024738D" w:rsidP="003516ED">
            <w:r>
              <w:t>- содержат предложения, по существу не отвечающие техническим, коммерческим или договорным требованиям конкурсной документации;</w:t>
            </w:r>
          </w:p>
          <w:p w:rsidR="0024738D" w:rsidRDefault="0024738D" w:rsidP="003516ED">
            <w:r>
              <w:t>- содержат очевидные арифметические или грамматические ошибки.</w:t>
            </w:r>
          </w:p>
          <w:p w:rsidR="0024738D" w:rsidRDefault="0024738D" w:rsidP="003516ED">
            <w:r>
              <w:t>б) Оценочная  стадия:</w:t>
            </w:r>
          </w:p>
          <w:p w:rsidR="0024738D" w:rsidRDefault="0024738D"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24738D" w:rsidRPr="00CF36CE" w:rsidRDefault="0024738D"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4738D" w:rsidRPr="00CF36CE" w:rsidRDefault="0024738D"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24738D" w:rsidRPr="00CF36CE" w:rsidRDefault="0024738D"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24738D" w:rsidRDefault="0024738D" w:rsidP="003516ED"/>
          <w:p w:rsidR="0024738D" w:rsidRPr="002E0344" w:rsidRDefault="0024738D"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24738D" w:rsidRPr="004E5278" w:rsidRDefault="0024738D" w:rsidP="003516ED">
            <w:pPr>
              <w:ind w:right="101"/>
            </w:pPr>
            <w:r w:rsidRPr="004E5278">
              <w:t xml:space="preserve">Сумма значимости критериев оценки заявок составляет 100 </w:t>
            </w:r>
            <w:r>
              <w:t>%</w:t>
            </w:r>
          </w:p>
          <w:p w:rsidR="0024738D" w:rsidRPr="004E5278" w:rsidRDefault="0024738D" w:rsidP="00D344C1">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24738D" w:rsidRPr="004E5278" w:rsidRDefault="0024738D" w:rsidP="00D344C1">
            <w:pPr>
              <w:ind w:left="129" w:right="101"/>
              <w:rPr>
                <w:b/>
              </w:rPr>
            </w:pPr>
            <w:r>
              <w:rPr>
                <w:noProof/>
                <w:lang w:eastAsia="ru-RU"/>
              </w:rPr>
              <w:drawing>
                <wp:inline distT="0" distB="0" distL="0" distR="0">
                  <wp:extent cx="234315" cy="228600"/>
                  <wp:effectExtent l="1905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24738D" w:rsidRPr="004E5278" w:rsidRDefault="0024738D" w:rsidP="00D344C1">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24738D" w:rsidRPr="004E5278" w:rsidRDefault="0024738D" w:rsidP="00D344C1">
            <w:pPr>
              <w:keepNext/>
              <w:keepLines/>
              <w:suppressLineNumbers/>
              <w:suppressAutoHyphens/>
              <w:ind w:left="129" w:right="101"/>
            </w:pPr>
          </w:p>
          <w:p w:rsidR="0024738D" w:rsidRPr="004E5278" w:rsidRDefault="0024738D" w:rsidP="00D344C1">
            <w:pPr>
              <w:keepNext/>
              <w:keepLines/>
              <w:suppressLineNumbers/>
              <w:suppressAutoHyphens/>
              <w:ind w:left="129" w:right="101"/>
              <w:rPr>
                <w:b/>
              </w:rPr>
            </w:pPr>
            <w:r>
              <w:rPr>
                <w:b/>
                <w:noProof/>
                <w:lang w:eastAsia="ru-RU"/>
              </w:rPr>
              <w:drawing>
                <wp:inline distT="0" distB="0" distL="0" distR="0">
                  <wp:extent cx="1329690" cy="415290"/>
                  <wp:effectExtent l="19050" t="0" r="3810"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24738D" w:rsidRPr="004E5278" w:rsidRDefault="0024738D" w:rsidP="00D344C1">
            <w:pPr>
              <w:ind w:left="129" w:right="101"/>
            </w:pPr>
            <w:r w:rsidRPr="004E5278">
              <w:t>где:</w:t>
            </w:r>
          </w:p>
          <w:p w:rsidR="0024738D" w:rsidRPr="004E5278" w:rsidRDefault="0024738D" w:rsidP="00D344C1">
            <w:pPr>
              <w:ind w:left="129" w:right="101"/>
            </w:pPr>
            <w:r>
              <w:rPr>
                <w:noProof/>
                <w:lang w:eastAsia="ru-RU"/>
              </w:rPr>
              <w:drawing>
                <wp:inline distT="0" distB="0" distL="0" distR="0">
                  <wp:extent cx="216535" cy="228600"/>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24738D" w:rsidRPr="004E5278" w:rsidRDefault="0024738D" w:rsidP="00D344C1">
            <w:pPr>
              <w:keepNext/>
              <w:keepLines/>
              <w:suppressLineNumbers/>
              <w:suppressAutoHyphens/>
              <w:ind w:left="129" w:right="101"/>
            </w:pPr>
            <w:r>
              <w:rPr>
                <w:noProof/>
                <w:lang w:eastAsia="ru-RU"/>
              </w:rPr>
              <w:lastRenderedPageBreak/>
              <w:drawing>
                <wp:inline distT="0" distB="0" distL="0" distR="0">
                  <wp:extent cx="325120" cy="22860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24738D" w:rsidRPr="004E5278" w:rsidRDefault="0024738D" w:rsidP="00D344C1">
            <w:pPr>
              <w:ind w:left="129" w:right="101"/>
            </w:pPr>
            <w:r>
              <w:rPr>
                <w:noProof/>
                <w:lang w:eastAsia="ru-RU"/>
              </w:rPr>
              <w:drawing>
                <wp:inline distT="0" distB="0" distL="0" distR="0">
                  <wp:extent cx="156210" cy="228600"/>
                  <wp:effectExtent l="19050" t="0" r="0"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24738D" w:rsidRPr="004E5278" w:rsidRDefault="0024738D" w:rsidP="00D344C1">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24738D" w:rsidRPr="004E5278" w:rsidRDefault="0024738D" w:rsidP="00D344C1">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24738D" w:rsidRPr="004E5278" w:rsidRDefault="0024738D" w:rsidP="00D344C1">
            <w:pPr>
              <w:ind w:left="130" w:right="102"/>
            </w:pPr>
            <w:r>
              <w:t>Договор</w:t>
            </w:r>
            <w:r w:rsidRPr="004E5278">
              <w:t xml:space="preserve"> заключается на условиях по данному критерию, указанных в заявке.</w:t>
            </w:r>
          </w:p>
          <w:p w:rsidR="0024738D" w:rsidRPr="004E5278" w:rsidRDefault="0024738D" w:rsidP="00D344C1">
            <w:pPr>
              <w:ind w:left="130" w:right="102"/>
            </w:pPr>
          </w:p>
          <w:p w:rsidR="0024738D" w:rsidRDefault="0024738D" w:rsidP="00D344C1">
            <w:pPr>
              <w:ind w:right="102" w:firstLine="0"/>
              <w:jc w:val="center"/>
              <w:rPr>
                <w:b/>
              </w:rPr>
            </w:pPr>
            <w:r w:rsidRPr="00C246A8">
              <w:rPr>
                <w:b/>
              </w:rPr>
              <w:t>2. Качество работ и квалификация участников конкурса</w:t>
            </w:r>
          </w:p>
          <w:p w:rsidR="0024738D" w:rsidRPr="00A63341" w:rsidRDefault="0024738D" w:rsidP="00D344C1">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7.55pt" o:ole="" fillcolor="window">
                  <v:imagedata r:id="rId19" o:title=""/>
                </v:shape>
                <o:OLEObject Type="Embed" ProgID="Equation.3" ShapeID="_x0000_i1025" DrawAspect="Content" ObjectID="_1453789268"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24738D" w:rsidRDefault="0024738D" w:rsidP="00D344C1">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24738D" w:rsidRPr="00A63341" w:rsidRDefault="0024738D" w:rsidP="00D344C1">
            <w:pPr>
              <w:autoSpaceDE w:val="0"/>
              <w:ind w:left="34"/>
              <w:jc w:val="center"/>
              <w:rPr>
                <w:b/>
              </w:rPr>
            </w:pPr>
          </w:p>
          <w:p w:rsidR="0024738D" w:rsidRPr="00A63341" w:rsidRDefault="0024738D" w:rsidP="00D344C1">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24738D" w:rsidRPr="00A63341" w:rsidTr="00D344C1">
              <w:trPr>
                <w:trHeight w:val="758"/>
                <w:tblHeader/>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jc w:val="center"/>
                  </w:pPr>
                  <w:r w:rsidRPr="00A63341">
                    <w:t>Показатели критерия</w:t>
                  </w:r>
                </w:p>
                <w:p w:rsidR="0024738D" w:rsidRPr="00A63341" w:rsidRDefault="0024738D" w:rsidP="00D344C1">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pPr>
                  <w:r w:rsidRPr="00A63341">
                    <w:t>Максимальное количество баллов</w:t>
                  </w:r>
                </w:p>
              </w:tc>
            </w:tr>
            <w:tr w:rsidR="0024738D" w:rsidRPr="00A63341" w:rsidTr="00D344C1">
              <w:trPr>
                <w:trHeight w:val="758"/>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24738D" w:rsidRPr="00A63341" w:rsidRDefault="0024738D" w:rsidP="00D344C1">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20</w:t>
                  </w:r>
                </w:p>
              </w:tc>
            </w:tr>
            <w:tr w:rsidR="0024738D" w:rsidRPr="00A63341" w:rsidTr="00D344C1">
              <w:trPr>
                <w:trHeight w:val="237"/>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5D190F" w:rsidRDefault="0024738D" w:rsidP="00D344C1">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0</w:t>
                  </w:r>
                </w:p>
              </w:tc>
            </w:tr>
            <w:tr w:rsidR="0024738D" w:rsidRPr="00A63341" w:rsidTr="00D344C1">
              <w:trPr>
                <w:trHeight w:val="237"/>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5D190F" w:rsidRDefault="0024738D" w:rsidP="00D344C1">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15</w:t>
                  </w:r>
                </w:p>
              </w:tc>
            </w:tr>
            <w:tr w:rsidR="0024738D" w:rsidRPr="00A63341" w:rsidTr="00D344C1">
              <w:trPr>
                <w:trHeight w:val="237"/>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5D190F" w:rsidRDefault="0024738D" w:rsidP="00D344C1">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20</w:t>
                  </w:r>
                </w:p>
              </w:tc>
            </w:tr>
            <w:tr w:rsidR="0024738D" w:rsidRPr="00A63341" w:rsidTr="00D344C1">
              <w:trPr>
                <w:trHeight w:val="237"/>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24738D" w:rsidRPr="00A63341" w:rsidRDefault="0024738D" w:rsidP="00D344C1">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15</w:t>
                  </w:r>
                </w:p>
              </w:tc>
            </w:tr>
            <w:tr w:rsidR="0024738D" w:rsidRPr="00A63341" w:rsidTr="00D344C1">
              <w:trPr>
                <w:trHeight w:val="268"/>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Pr>
                      <w:i/>
                    </w:rPr>
                    <w:t>5</w:t>
                  </w:r>
                </w:p>
              </w:tc>
            </w:tr>
            <w:tr w:rsidR="0024738D" w:rsidRPr="00A63341" w:rsidTr="00D344C1">
              <w:trPr>
                <w:trHeight w:val="273"/>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sidRPr="00A63341">
                    <w:rPr>
                      <w:i/>
                    </w:rPr>
                    <w:t>10</w:t>
                  </w:r>
                </w:p>
              </w:tc>
            </w:tr>
            <w:tr w:rsidR="0024738D" w:rsidRPr="00A63341" w:rsidTr="00D344C1">
              <w:trPr>
                <w:trHeight w:val="276"/>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sidRPr="00A63341">
                    <w:rPr>
                      <w:i/>
                    </w:rPr>
                    <w:t>15</w:t>
                  </w:r>
                </w:p>
              </w:tc>
            </w:tr>
            <w:tr w:rsidR="0024738D" w:rsidRPr="00A63341" w:rsidTr="00D344C1">
              <w:trPr>
                <w:trHeight w:val="352"/>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24738D" w:rsidRPr="005E7757" w:rsidRDefault="0024738D" w:rsidP="00D344C1">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10</w:t>
                  </w:r>
                </w:p>
              </w:tc>
            </w:tr>
            <w:tr w:rsidR="0024738D" w:rsidRPr="00A63341" w:rsidTr="00D344C1">
              <w:trPr>
                <w:trHeight w:val="352"/>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24738D" w:rsidRPr="00A63341" w:rsidRDefault="0024738D" w:rsidP="00D344C1">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10</w:t>
                  </w:r>
                </w:p>
              </w:tc>
            </w:tr>
            <w:tr w:rsidR="0024738D" w:rsidRPr="00A63341" w:rsidTr="00D344C1">
              <w:trPr>
                <w:trHeight w:val="211"/>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Pr>
                      <w:i/>
                    </w:rPr>
                    <w:t>10</w:t>
                  </w:r>
                </w:p>
              </w:tc>
            </w:tr>
            <w:tr w:rsidR="0024738D" w:rsidRPr="00A63341" w:rsidTr="00D344C1">
              <w:trPr>
                <w:trHeight w:val="242"/>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Pr>
                      <w:i/>
                    </w:rPr>
                    <w:t>5</w:t>
                  </w:r>
                </w:p>
              </w:tc>
            </w:tr>
            <w:tr w:rsidR="0024738D" w:rsidRPr="00A63341" w:rsidTr="00D344C1">
              <w:trPr>
                <w:trHeight w:val="242"/>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Default="0024738D" w:rsidP="00D344C1">
                  <w:pPr>
                    <w:spacing w:line="252" w:lineRule="auto"/>
                    <w:ind w:firstLine="0"/>
                    <w:jc w:val="center"/>
                    <w:rPr>
                      <w:i/>
                    </w:rPr>
                  </w:pPr>
                  <w:r>
                    <w:rPr>
                      <w:i/>
                    </w:rPr>
                    <w:t>0</w:t>
                  </w:r>
                </w:p>
              </w:tc>
            </w:tr>
            <w:tr w:rsidR="0024738D" w:rsidRPr="00A63341" w:rsidTr="00D344C1">
              <w:trPr>
                <w:trHeight w:val="758"/>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lastRenderedPageBreak/>
                    <w:t>5.</w:t>
                  </w:r>
                </w:p>
              </w:tc>
              <w:tc>
                <w:tcPr>
                  <w:tcW w:w="6742" w:type="dxa"/>
                  <w:tcBorders>
                    <w:top w:val="single" w:sz="4" w:space="0" w:color="000000"/>
                    <w:left w:val="single" w:sz="4" w:space="0" w:color="000000"/>
                    <w:bottom w:val="single" w:sz="4" w:space="0" w:color="000000"/>
                  </w:tcBorders>
                </w:tcPr>
                <w:p w:rsidR="0024738D" w:rsidRPr="00A63341" w:rsidRDefault="0024738D" w:rsidP="00D344C1">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15</w:t>
                  </w:r>
                </w:p>
              </w:tc>
            </w:tr>
            <w:tr w:rsidR="0024738D" w:rsidRPr="00A63341" w:rsidTr="00D344C1">
              <w:trPr>
                <w:trHeight w:val="423"/>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CB6829" w:rsidRDefault="0024738D" w:rsidP="00D344C1">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15</w:t>
                  </w:r>
                </w:p>
              </w:tc>
            </w:tr>
            <w:tr w:rsidR="0024738D" w:rsidRPr="00A63341" w:rsidTr="00D344C1">
              <w:trPr>
                <w:trHeight w:val="401"/>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CB6829" w:rsidRDefault="0024738D" w:rsidP="00D344C1">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5</w:t>
                  </w:r>
                </w:p>
              </w:tc>
            </w:tr>
            <w:tr w:rsidR="0024738D" w:rsidRPr="00A63341" w:rsidTr="00D344C1">
              <w:trPr>
                <w:trHeight w:val="280"/>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CB6829" w:rsidRDefault="0024738D" w:rsidP="00D344C1">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i/>
                    </w:rPr>
                  </w:pPr>
                  <w:r>
                    <w:rPr>
                      <w:b/>
                      <w:i/>
                    </w:rPr>
                    <w:t>20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pPr>
                  <w:r>
                    <w:t>20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pPr>
                  <w:r>
                    <w:t>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i/>
                    </w:rPr>
                  </w:pPr>
                  <w:r w:rsidRPr="00A63341">
                    <w:rPr>
                      <w:b/>
                      <w:i/>
                    </w:rPr>
                    <w:t>10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pPr>
                </w:p>
              </w:tc>
              <w:tc>
                <w:tcPr>
                  <w:tcW w:w="6804" w:type="dxa"/>
                  <w:gridSpan w:val="2"/>
                  <w:tcBorders>
                    <w:top w:val="single" w:sz="4" w:space="0" w:color="000000"/>
                    <w:left w:val="single" w:sz="4" w:space="0" w:color="000000"/>
                    <w:bottom w:val="single" w:sz="4" w:space="0" w:color="000000"/>
                  </w:tcBorders>
                </w:tcPr>
                <w:p w:rsidR="0024738D" w:rsidRPr="00A63341" w:rsidRDefault="0024738D" w:rsidP="00D344C1">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sidRPr="00A63341">
                    <w:rPr>
                      <w:b/>
                    </w:rPr>
                    <w:t>100</w:t>
                  </w:r>
                </w:p>
              </w:tc>
            </w:tr>
          </w:tbl>
          <w:p w:rsidR="0024738D" w:rsidRDefault="0024738D" w:rsidP="00D344C1">
            <w:pPr>
              <w:spacing w:line="252" w:lineRule="auto"/>
            </w:pPr>
          </w:p>
          <w:p w:rsidR="0024738D" w:rsidRPr="004B7FB0" w:rsidRDefault="0024738D" w:rsidP="00D344C1">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24738D" w:rsidRPr="004B7FB0" w:rsidRDefault="0024738D" w:rsidP="00D344C1">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24738D" w:rsidRDefault="0024738D" w:rsidP="00D344C1">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24738D" w:rsidRPr="00A63341" w:rsidRDefault="0024738D" w:rsidP="00D344C1">
            <w:pPr>
              <w:spacing w:line="252" w:lineRule="auto"/>
            </w:pPr>
          </w:p>
          <w:p w:rsidR="0024738D" w:rsidRPr="00A63341" w:rsidRDefault="0024738D" w:rsidP="00D344C1">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24738D" w:rsidRPr="00A63341" w:rsidRDefault="0024738D" w:rsidP="00D344C1">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24738D" w:rsidRPr="00A63341" w:rsidRDefault="0024738D" w:rsidP="00D344C1">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24738D" w:rsidRPr="00A63341" w:rsidRDefault="0024738D" w:rsidP="00D344C1">
            <w:pPr>
              <w:autoSpaceDE w:val="0"/>
            </w:pPr>
            <w:r w:rsidRPr="00A63341">
              <w:t>где:</w:t>
            </w:r>
          </w:p>
          <w:p w:rsidR="0024738D" w:rsidRPr="00A63341" w:rsidRDefault="0024738D" w:rsidP="00D344C1">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24738D" w:rsidRPr="00A63341" w:rsidRDefault="0024738D" w:rsidP="00D344C1">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24738D" w:rsidRPr="00A63341" w:rsidRDefault="0024738D" w:rsidP="00D344C1">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24738D" w:rsidRPr="00A63341" w:rsidRDefault="0024738D" w:rsidP="00D344C1">
            <w:pPr>
              <w:autoSpaceDE w:val="0"/>
            </w:pPr>
            <w:r w:rsidRPr="00A63341">
              <w:lastRenderedPageBreak/>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24738D" w:rsidRPr="00A63341" w:rsidRDefault="0024738D" w:rsidP="00D344C1">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24738D" w:rsidRPr="00DF5355" w:rsidRDefault="0024738D" w:rsidP="00D344C1">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4738D" w:rsidRPr="00DF5355" w:rsidRDefault="0024738D" w:rsidP="00D344C1">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4738D" w:rsidRPr="00DF5355" w:rsidRDefault="0024738D" w:rsidP="00D344C1">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24738D" w:rsidRDefault="0024738D" w:rsidP="00D344C1">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24738D" w:rsidRPr="007931DC" w:rsidRDefault="0024738D" w:rsidP="00D344C1">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4738D" w:rsidRPr="00262E0D" w:rsidRDefault="0024738D" w:rsidP="00D344C1">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24738D" w:rsidTr="0095459C">
        <w:trPr>
          <w:trHeight w:val="554"/>
        </w:trPr>
        <w:tc>
          <w:tcPr>
            <w:tcW w:w="876" w:type="dxa"/>
          </w:tcPr>
          <w:p w:rsidR="0024738D" w:rsidRDefault="0024738D" w:rsidP="002B204B">
            <w:pPr>
              <w:tabs>
                <w:tab w:val="left" w:pos="540"/>
                <w:tab w:val="left" w:pos="900"/>
              </w:tabs>
              <w:ind w:firstLine="0"/>
            </w:pPr>
            <w:r>
              <w:lastRenderedPageBreak/>
              <w:t>15.</w:t>
            </w:r>
          </w:p>
        </w:tc>
        <w:tc>
          <w:tcPr>
            <w:tcW w:w="2482" w:type="dxa"/>
            <w:gridSpan w:val="2"/>
          </w:tcPr>
          <w:p w:rsidR="0024738D" w:rsidRPr="00B454FC" w:rsidRDefault="0024738D"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24738D" w:rsidRPr="00B454FC" w:rsidRDefault="0024738D" w:rsidP="00874F11">
            <w:pPr>
              <w:ind w:firstLine="0"/>
              <w:jc w:val="center"/>
            </w:pPr>
            <w:r>
              <w:t>Не требуется</w:t>
            </w:r>
          </w:p>
        </w:tc>
      </w:tr>
      <w:tr w:rsidR="0024738D" w:rsidTr="003516ED">
        <w:trPr>
          <w:trHeight w:val="248"/>
        </w:trPr>
        <w:tc>
          <w:tcPr>
            <w:tcW w:w="876" w:type="dxa"/>
          </w:tcPr>
          <w:p w:rsidR="0024738D" w:rsidRDefault="0024738D" w:rsidP="004D5595">
            <w:pPr>
              <w:tabs>
                <w:tab w:val="left" w:pos="540"/>
                <w:tab w:val="left" w:pos="900"/>
              </w:tabs>
              <w:ind w:firstLine="0"/>
            </w:pPr>
            <w:r>
              <w:t>16.</w:t>
            </w:r>
          </w:p>
        </w:tc>
        <w:tc>
          <w:tcPr>
            <w:tcW w:w="2493" w:type="dxa"/>
            <w:gridSpan w:val="3"/>
          </w:tcPr>
          <w:p w:rsidR="0024738D" w:rsidRPr="007931DC" w:rsidRDefault="0024738D"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tcPr>
          <w:p w:rsidR="0024738D" w:rsidRPr="007931DC" w:rsidRDefault="0024738D" w:rsidP="003516ED">
            <w:pPr>
              <w:tabs>
                <w:tab w:val="left" w:pos="540"/>
              </w:tabs>
              <w:ind w:firstLine="0"/>
              <w:jc w:val="center"/>
            </w:pPr>
            <w:r>
              <w:t>Не требуется</w:t>
            </w:r>
          </w:p>
        </w:tc>
      </w:tr>
      <w:tr w:rsidR="0024738D" w:rsidTr="0095459C">
        <w:trPr>
          <w:trHeight w:val="554"/>
        </w:trPr>
        <w:tc>
          <w:tcPr>
            <w:tcW w:w="876" w:type="dxa"/>
          </w:tcPr>
          <w:p w:rsidR="0024738D" w:rsidRDefault="0024738D" w:rsidP="00404B77">
            <w:pPr>
              <w:tabs>
                <w:tab w:val="left" w:pos="540"/>
                <w:tab w:val="left" w:pos="900"/>
              </w:tabs>
              <w:ind w:firstLine="0"/>
            </w:pPr>
            <w:r>
              <w:t>17.</w:t>
            </w:r>
          </w:p>
        </w:tc>
        <w:tc>
          <w:tcPr>
            <w:tcW w:w="2482" w:type="dxa"/>
            <w:gridSpan w:val="2"/>
          </w:tcPr>
          <w:p w:rsidR="0024738D" w:rsidRPr="00B454FC" w:rsidRDefault="0024738D"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24738D" w:rsidRDefault="0024738D"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24738D" w:rsidRPr="007931DC" w:rsidRDefault="0024738D"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24738D" w:rsidTr="0095459C">
        <w:trPr>
          <w:trHeight w:val="554"/>
        </w:trPr>
        <w:tc>
          <w:tcPr>
            <w:tcW w:w="876" w:type="dxa"/>
          </w:tcPr>
          <w:p w:rsidR="0024738D" w:rsidRDefault="0024738D" w:rsidP="008C57A0">
            <w:pPr>
              <w:tabs>
                <w:tab w:val="left" w:pos="540"/>
                <w:tab w:val="left" w:pos="900"/>
              </w:tabs>
              <w:ind w:firstLine="0"/>
            </w:pPr>
            <w:r>
              <w:t>17.1</w:t>
            </w:r>
          </w:p>
        </w:tc>
        <w:tc>
          <w:tcPr>
            <w:tcW w:w="8859" w:type="dxa"/>
            <w:gridSpan w:val="10"/>
          </w:tcPr>
          <w:p w:rsidR="0024738D" w:rsidRPr="007931DC" w:rsidRDefault="0024738D"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24738D" w:rsidRDefault="0024738D"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4738D" w:rsidRDefault="0024738D"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w:t>
            </w:r>
            <w:r>
              <w:lastRenderedPageBreak/>
              <w:t>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24738D" w:rsidRPr="007931DC" w:rsidRDefault="0024738D"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4738D" w:rsidRDefault="0024738D"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24738D" w:rsidRPr="007931DC" w:rsidRDefault="0024738D"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24738D" w:rsidRDefault="0024738D"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24738D" w:rsidRDefault="0024738D"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24738D" w:rsidRDefault="0024738D"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24738D" w:rsidRPr="00E41A2C" w:rsidRDefault="0024738D"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4738D" w:rsidRDefault="0024738D"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24738D" w:rsidRPr="007931DC" w:rsidRDefault="0024738D"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4738D" w:rsidRDefault="0024738D"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24738D" w:rsidRPr="007931DC" w:rsidRDefault="0024738D"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4738D" w:rsidRDefault="0024738D" w:rsidP="00E22C64">
            <w:pPr>
              <w:tabs>
                <w:tab w:val="left" w:pos="540"/>
                <w:tab w:val="num" w:pos="1080"/>
              </w:tabs>
              <w:ind w:hanging="25"/>
            </w:pPr>
            <w:r>
              <w:t xml:space="preserve">2) </w:t>
            </w:r>
            <w:r w:rsidRPr="007931DC">
              <w:t>сроки исполнения обязательств по договору</w:t>
            </w:r>
            <w:r>
              <w:t>:</w:t>
            </w:r>
          </w:p>
          <w:p w:rsidR="0024738D" w:rsidRDefault="0024738D"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24738D" w:rsidRDefault="0024738D" w:rsidP="00E22C64">
            <w:pPr>
              <w:tabs>
                <w:tab w:val="left" w:pos="540"/>
                <w:tab w:val="num" w:pos="1080"/>
              </w:tabs>
              <w:ind w:hanging="25"/>
            </w:pPr>
            <w:r>
              <w:t>б) при возникновении срытых работ;</w:t>
            </w:r>
          </w:p>
          <w:p w:rsidR="0024738D" w:rsidRPr="007931DC" w:rsidRDefault="0024738D"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24738D" w:rsidRPr="007931DC" w:rsidRDefault="0024738D" w:rsidP="00E22C64">
            <w:pPr>
              <w:tabs>
                <w:tab w:val="left" w:pos="540"/>
                <w:tab w:val="num" w:pos="1080"/>
              </w:tabs>
              <w:ind w:hanging="25"/>
            </w:pPr>
            <w:r>
              <w:t xml:space="preserve">3) </w:t>
            </w:r>
            <w:r w:rsidRPr="007931DC">
              <w:t>цену договора:</w:t>
            </w:r>
          </w:p>
          <w:p w:rsidR="0024738D" w:rsidRPr="007931DC" w:rsidRDefault="0024738D"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24738D" w:rsidRPr="007931DC" w:rsidRDefault="0024738D"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4738D" w:rsidRPr="00262E0D" w:rsidRDefault="0024738D"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24738D" w:rsidRPr="00262E0D" w:rsidRDefault="0024738D" w:rsidP="00E22C64">
            <w:pPr>
              <w:ind w:hanging="25"/>
            </w:pPr>
            <w:r>
              <w:t>4) сведения об участнике закупки, с которым заключается договор.</w:t>
            </w:r>
          </w:p>
          <w:p w:rsidR="0024738D" w:rsidRDefault="0024738D"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w:t>
            </w:r>
            <w:r w:rsidRPr="007931DC">
              <w:lastRenderedPageBreak/>
              <w:t xml:space="preserve">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4738D" w:rsidRPr="00365D71" w:rsidRDefault="0024738D"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24738D" w:rsidRPr="00D25AD7" w:rsidRDefault="0024738D"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24738D" w:rsidTr="0095459C">
        <w:trPr>
          <w:trHeight w:val="554"/>
        </w:trPr>
        <w:tc>
          <w:tcPr>
            <w:tcW w:w="876" w:type="dxa"/>
          </w:tcPr>
          <w:p w:rsidR="0024738D" w:rsidRDefault="0024738D" w:rsidP="00404B77">
            <w:pPr>
              <w:tabs>
                <w:tab w:val="left" w:pos="540"/>
                <w:tab w:val="left" w:pos="900"/>
              </w:tabs>
              <w:ind w:firstLine="0"/>
            </w:pPr>
            <w:r>
              <w:lastRenderedPageBreak/>
              <w:t>18.</w:t>
            </w:r>
          </w:p>
        </w:tc>
        <w:tc>
          <w:tcPr>
            <w:tcW w:w="2482" w:type="dxa"/>
            <w:gridSpan w:val="2"/>
          </w:tcPr>
          <w:p w:rsidR="0024738D" w:rsidRPr="00B454FC" w:rsidRDefault="0024738D"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24738D" w:rsidRPr="007931DC" w:rsidRDefault="0024738D"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24738D" w:rsidTr="0095459C">
        <w:trPr>
          <w:trHeight w:val="554"/>
        </w:trPr>
        <w:tc>
          <w:tcPr>
            <w:tcW w:w="876" w:type="dxa"/>
          </w:tcPr>
          <w:p w:rsidR="0024738D" w:rsidRDefault="0024738D" w:rsidP="008C57A0">
            <w:pPr>
              <w:tabs>
                <w:tab w:val="left" w:pos="540"/>
                <w:tab w:val="left" w:pos="900"/>
              </w:tabs>
              <w:ind w:firstLine="0"/>
            </w:pPr>
            <w:r>
              <w:t>18.1</w:t>
            </w:r>
          </w:p>
        </w:tc>
        <w:tc>
          <w:tcPr>
            <w:tcW w:w="8859" w:type="dxa"/>
            <w:gridSpan w:val="10"/>
          </w:tcPr>
          <w:p w:rsidR="0024738D" w:rsidRDefault="0024738D"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24738D" w:rsidRPr="00D25AD7" w:rsidRDefault="0024738D"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24738D" w:rsidRDefault="0024738D"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24738D" w:rsidRPr="00D25AD7" w:rsidRDefault="0024738D"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24738D" w:rsidRPr="00D25AD7" w:rsidRDefault="0024738D" w:rsidP="00B23D65">
            <w:pPr>
              <w:pStyle w:val="ab"/>
              <w:ind w:left="0"/>
            </w:pPr>
            <w:r w:rsidRPr="00D25AD7">
              <w:t>1) снижение цены;</w:t>
            </w:r>
          </w:p>
          <w:p w:rsidR="0024738D" w:rsidRPr="00D25AD7" w:rsidRDefault="0024738D"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24738D" w:rsidRPr="00D25AD7" w:rsidRDefault="0024738D" w:rsidP="00B23D65">
            <w:pPr>
              <w:pStyle w:val="ab"/>
              <w:ind w:left="0"/>
            </w:pPr>
            <w:r>
              <w:t>3) снижение авансовых платежей.</w:t>
            </w:r>
          </w:p>
          <w:p w:rsidR="0024738D" w:rsidRPr="00D25AD7" w:rsidRDefault="0024738D"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24738D" w:rsidRPr="00D25AD7" w:rsidRDefault="0024738D"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24738D" w:rsidRPr="00D25AD7" w:rsidRDefault="0024738D"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7A426B" w:rsidRPr="0006250A" w:rsidRDefault="007A426B" w:rsidP="007A426B">
      <w:pPr>
        <w:jc w:val="center"/>
        <w:rPr>
          <w:b/>
          <w:sz w:val="28"/>
          <w:szCs w:val="28"/>
        </w:rPr>
      </w:pPr>
      <w:r w:rsidRPr="0006250A">
        <w:rPr>
          <w:b/>
          <w:sz w:val="28"/>
          <w:szCs w:val="28"/>
        </w:rPr>
        <w:t xml:space="preserve">Техническое задание </w:t>
      </w:r>
    </w:p>
    <w:p w:rsidR="00CC6931" w:rsidRPr="00B8216F" w:rsidRDefault="00CC6931" w:rsidP="00CC6931">
      <w:pPr>
        <w:jc w:val="center"/>
        <w:rPr>
          <w:b/>
        </w:rPr>
      </w:pPr>
      <w:r>
        <w:rPr>
          <w:b/>
        </w:rPr>
        <w:t>на выполнение работ</w:t>
      </w:r>
      <w:r w:rsidRPr="00B8216F">
        <w:rPr>
          <w:b/>
        </w:rPr>
        <w:t xml:space="preserve"> по объекту</w:t>
      </w:r>
    </w:p>
    <w:p w:rsidR="00EB71A0" w:rsidRPr="004079ED" w:rsidRDefault="00EB71A0" w:rsidP="00EB71A0">
      <w:pPr>
        <w:ind w:firstLine="0"/>
        <w:jc w:val="center"/>
        <w:rPr>
          <w:b/>
        </w:rPr>
      </w:pPr>
      <w:r w:rsidRPr="004079ED">
        <w:rPr>
          <w:b/>
        </w:rPr>
        <w:lastRenderedPageBreak/>
        <w:t>«Капитальный  ремонт здания  «Гараж»  аэропорта Тигиль»</w:t>
      </w:r>
    </w:p>
    <w:p w:rsidR="00EB71A0" w:rsidRPr="004079ED" w:rsidRDefault="00EB71A0" w:rsidP="00EB71A0">
      <w:pPr>
        <w:ind w:firstLine="0"/>
        <w:jc w:val="center"/>
        <w:rPr>
          <w:b/>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53"/>
        <w:gridCol w:w="6345"/>
      </w:tblGrid>
      <w:tr w:rsidR="00EB71A0" w:rsidRPr="004079ED" w:rsidTr="00EB71A0">
        <w:trPr>
          <w:tblHeader/>
        </w:trPr>
        <w:tc>
          <w:tcPr>
            <w:tcW w:w="675" w:type="dxa"/>
            <w:vAlign w:val="center"/>
          </w:tcPr>
          <w:p w:rsidR="00EB71A0" w:rsidRPr="004079ED" w:rsidRDefault="00EB71A0" w:rsidP="00EB71A0">
            <w:pPr>
              <w:ind w:firstLine="0"/>
              <w:jc w:val="center"/>
            </w:pPr>
            <w:r w:rsidRPr="004079ED">
              <w:t>№ п.п.</w:t>
            </w:r>
          </w:p>
        </w:tc>
        <w:tc>
          <w:tcPr>
            <w:tcW w:w="3153" w:type="dxa"/>
            <w:vAlign w:val="center"/>
          </w:tcPr>
          <w:p w:rsidR="00EB71A0" w:rsidRPr="004079ED" w:rsidRDefault="00EB71A0" w:rsidP="00EB71A0">
            <w:pPr>
              <w:ind w:right="-108" w:firstLine="0"/>
              <w:jc w:val="center"/>
            </w:pPr>
            <w:r w:rsidRPr="004079ED">
              <w:t>Наименование</w:t>
            </w:r>
          </w:p>
        </w:tc>
        <w:tc>
          <w:tcPr>
            <w:tcW w:w="6345" w:type="dxa"/>
            <w:vAlign w:val="center"/>
          </w:tcPr>
          <w:p w:rsidR="00EB71A0" w:rsidRPr="004079ED" w:rsidRDefault="00EB71A0" w:rsidP="00EB71A0">
            <w:pPr>
              <w:ind w:firstLine="0"/>
              <w:jc w:val="center"/>
            </w:pPr>
            <w:r w:rsidRPr="004079ED">
              <w:t>Требуемые параметры, характеристики</w:t>
            </w:r>
          </w:p>
        </w:tc>
      </w:tr>
      <w:tr w:rsidR="00EB71A0" w:rsidRPr="004079ED" w:rsidTr="00EB71A0">
        <w:trPr>
          <w:trHeight w:val="1414"/>
        </w:trPr>
        <w:tc>
          <w:tcPr>
            <w:tcW w:w="675" w:type="dxa"/>
          </w:tcPr>
          <w:p w:rsidR="00EB71A0" w:rsidRPr="004079ED" w:rsidRDefault="000D6A62" w:rsidP="00EB71A0">
            <w:pPr>
              <w:jc w:val="center"/>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6pt;margin-top:.75pt;width:28.05pt;height:20.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inset=",0">
                    <w:txbxContent>
                      <w:p w:rsidR="004D1EA4" w:rsidRDefault="004D1EA4" w:rsidP="00EB71A0">
                        <w:pPr>
                          <w:ind w:firstLine="0"/>
                        </w:pPr>
                        <w:r>
                          <w:t xml:space="preserve"> 1.</w:t>
                        </w:r>
                      </w:p>
                    </w:txbxContent>
                  </v:textbox>
                </v:shape>
              </w:pict>
            </w:r>
            <w:r w:rsidR="00EB71A0">
              <w:t>2</w:t>
            </w:r>
          </w:p>
        </w:tc>
        <w:tc>
          <w:tcPr>
            <w:tcW w:w="3153" w:type="dxa"/>
          </w:tcPr>
          <w:p w:rsidR="00EB71A0" w:rsidRPr="004079ED" w:rsidRDefault="00EB71A0" w:rsidP="00EB71A0">
            <w:pPr>
              <w:ind w:right="-108" w:firstLine="0"/>
            </w:pPr>
            <w:r>
              <w:t>Перечень работ</w:t>
            </w:r>
          </w:p>
        </w:tc>
        <w:tc>
          <w:tcPr>
            <w:tcW w:w="6345" w:type="dxa"/>
          </w:tcPr>
          <w:p w:rsidR="00EB71A0" w:rsidRPr="0065144A" w:rsidRDefault="00EB71A0" w:rsidP="00EB71A0">
            <w:pPr>
              <w:ind w:firstLine="0"/>
              <w:rPr>
                <w:b/>
              </w:rPr>
            </w:pPr>
            <w:r>
              <w:rPr>
                <w:b/>
              </w:rPr>
              <w:t xml:space="preserve">     </w:t>
            </w:r>
            <w:r w:rsidRPr="0065144A">
              <w:rPr>
                <w:b/>
              </w:rPr>
              <w:t>1. Кровля</w:t>
            </w:r>
          </w:p>
          <w:p w:rsidR="00EB71A0" w:rsidRPr="000E7E2E" w:rsidRDefault="00EB71A0" w:rsidP="00EB71A0">
            <w:pPr>
              <w:pStyle w:val="ab"/>
              <w:numPr>
                <w:ilvl w:val="0"/>
                <w:numId w:val="11"/>
              </w:numPr>
              <w:tabs>
                <w:tab w:val="left" w:pos="148"/>
              </w:tabs>
              <w:ind w:left="0" w:firstLine="0"/>
            </w:pPr>
            <w:r w:rsidRPr="000E7E2E">
              <w:t>Разборка парапетных шлакоблочных стен  по  осям А, Б   длиной 27,5м  шириной 0,4м  высотой 0,8м     -    8,8 м3.</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Разборка деревянной обшивки карнизного свеса (дворовой фасад) </w:t>
            </w:r>
            <w:r>
              <w:rPr>
                <w:u w:color="FFFF00"/>
              </w:rPr>
              <w:t xml:space="preserve">      </w:t>
            </w:r>
            <w:r w:rsidRPr="000E7E2E">
              <w:rPr>
                <w:u w:color="FFFF00"/>
              </w:rPr>
              <w:t xml:space="preserve">  – 11,55м</w:t>
            </w:r>
            <w:proofErr w:type="gramStart"/>
            <w:r w:rsidRPr="000E7E2E">
              <w:rPr>
                <w:u w:color="FFFF00"/>
              </w:rPr>
              <w:t>2</w:t>
            </w:r>
            <w:proofErr w:type="gramEnd"/>
            <w:r w:rsidRPr="000E7E2E">
              <w:rPr>
                <w:u w:color="FFFF00"/>
              </w:rPr>
              <w:t xml:space="preserve"> / 0,29м3.</w:t>
            </w:r>
          </w:p>
          <w:p w:rsidR="00EB71A0" w:rsidRPr="000E7E2E" w:rsidRDefault="00EB71A0" w:rsidP="00EB71A0">
            <w:pPr>
              <w:pStyle w:val="ab"/>
              <w:numPr>
                <w:ilvl w:val="0"/>
                <w:numId w:val="11"/>
              </w:numPr>
              <w:ind w:left="0" w:firstLine="0"/>
              <w:rPr>
                <w:u w:color="FFFF00"/>
              </w:rPr>
            </w:pPr>
            <w:r w:rsidRPr="000E7E2E">
              <w:rPr>
                <w:u w:color="FFFF00"/>
              </w:rPr>
              <w:t>Демонтаж  выступающей с фасада части (карниз) железобетонных  ребристых плит перекрытий шириной 350мм  по оси</w:t>
            </w:r>
            <w:proofErr w:type="gramStart"/>
            <w:r w:rsidRPr="000E7E2E">
              <w:rPr>
                <w:u w:color="FFFF00"/>
              </w:rPr>
              <w:t xml:space="preserve"> Б</w:t>
            </w:r>
            <w:proofErr w:type="gramEnd"/>
            <w:r w:rsidRPr="000E7E2E">
              <w:rPr>
                <w:u w:color="FFFF00"/>
              </w:rPr>
              <w:t xml:space="preserve">  </w:t>
            </w:r>
            <w:r>
              <w:rPr>
                <w:u w:color="FFFF00"/>
              </w:rPr>
              <w:t xml:space="preserve">        </w:t>
            </w:r>
            <w:r w:rsidRPr="000E7E2E">
              <w:rPr>
                <w:u w:color="FFFF00"/>
              </w:rPr>
              <w:t xml:space="preserve"> – 2,9м2.</w:t>
            </w:r>
          </w:p>
          <w:p w:rsidR="00EB71A0" w:rsidRPr="000E7E2E" w:rsidRDefault="00EB71A0" w:rsidP="00EB71A0">
            <w:pPr>
              <w:pStyle w:val="ab"/>
              <w:numPr>
                <w:ilvl w:val="0"/>
                <w:numId w:val="11"/>
              </w:numPr>
              <w:ind w:left="0" w:firstLine="0"/>
              <w:rPr>
                <w:u w:color="FFFF00"/>
              </w:rPr>
            </w:pPr>
            <w:r w:rsidRPr="000E7E2E">
              <w:rPr>
                <w:u w:color="FFFF00"/>
              </w:rPr>
              <w:t xml:space="preserve">Демонтаж кровли из наплавляемых материалов (рубероид)   </w:t>
            </w:r>
            <w:r>
              <w:rPr>
                <w:u w:color="FFFF00"/>
              </w:rPr>
              <w:t xml:space="preserve">        </w:t>
            </w:r>
            <w:r w:rsidRPr="000E7E2E">
              <w:rPr>
                <w:u w:color="FFFF00"/>
              </w:rPr>
              <w:t>– 89,6м</w:t>
            </w:r>
            <w:proofErr w:type="gramStart"/>
            <w:r w:rsidRPr="000E7E2E">
              <w:rPr>
                <w:u w:color="FFFF00"/>
              </w:rPr>
              <w:t>2</w:t>
            </w:r>
            <w:proofErr w:type="gramEnd"/>
            <w:r w:rsidRPr="000E7E2E">
              <w:rPr>
                <w:u w:color="FFFF00"/>
              </w:rPr>
              <w:t>.</w:t>
            </w:r>
          </w:p>
          <w:p w:rsidR="00EB71A0" w:rsidRPr="000E7E2E" w:rsidRDefault="00EB71A0" w:rsidP="00EB71A0">
            <w:pPr>
              <w:pStyle w:val="ab"/>
              <w:numPr>
                <w:ilvl w:val="0"/>
                <w:numId w:val="11"/>
              </w:numPr>
              <w:ind w:left="0" w:firstLine="0"/>
              <w:rPr>
                <w:u w:color="FFFF00"/>
              </w:rPr>
            </w:pPr>
            <w:r w:rsidRPr="000E7E2E">
              <w:rPr>
                <w:u w:color="FFFF00"/>
              </w:rPr>
              <w:t xml:space="preserve">Сверление отверстий  в бетонных стенах по периметру здания для </w:t>
            </w:r>
            <w:proofErr w:type="spellStart"/>
            <w:r w:rsidRPr="000E7E2E">
              <w:rPr>
                <w:u w:color="FFFF00"/>
              </w:rPr>
              <w:t>анкеровки</w:t>
            </w:r>
            <w:proofErr w:type="spellEnd"/>
            <w:r w:rsidRPr="000E7E2E">
              <w:rPr>
                <w:u w:color="FFFF00"/>
              </w:rPr>
              <w:t xml:space="preserve">  </w:t>
            </w:r>
            <w:proofErr w:type="spellStart"/>
            <w:r w:rsidRPr="000E7E2E">
              <w:rPr>
                <w:u w:color="FFFF00"/>
              </w:rPr>
              <w:t>сейсмопояса</w:t>
            </w:r>
            <w:proofErr w:type="spellEnd"/>
            <w:r w:rsidRPr="000E7E2E">
              <w:rPr>
                <w:u w:color="FFFF00"/>
              </w:rPr>
              <w:t xml:space="preserve"> в осях А</w:t>
            </w:r>
            <w:proofErr w:type="gramStart"/>
            <w:r w:rsidRPr="000E7E2E">
              <w:rPr>
                <w:u w:color="FFFF00"/>
              </w:rPr>
              <w:t>,Б</w:t>
            </w:r>
            <w:proofErr w:type="gramEnd"/>
            <w:r w:rsidRPr="000E7E2E">
              <w:rPr>
                <w:u w:color="FFFF00"/>
              </w:rPr>
              <w:t xml:space="preserve">,1,3 с привязкой 100 мм от осей  </w:t>
            </w:r>
            <w:proofErr w:type="spellStart"/>
            <w:r w:rsidRPr="000E7E2E">
              <w:rPr>
                <w:u w:color="FFFF00"/>
              </w:rPr>
              <w:t>сейсмопояса</w:t>
            </w:r>
            <w:proofErr w:type="spellEnd"/>
            <w:r w:rsidRPr="000E7E2E">
              <w:rPr>
                <w:u w:color="FFFF00"/>
              </w:rPr>
              <w:t xml:space="preserve"> в каждую сторону Ø12 мм глубиной 250 мм с шагом 400 мм  в два ряда     </w:t>
            </w:r>
            <w:r>
              <w:rPr>
                <w:u w:color="FFFF00"/>
              </w:rPr>
              <w:t xml:space="preserve">      </w:t>
            </w:r>
            <w:r w:rsidRPr="000E7E2E">
              <w:rPr>
                <w:u w:color="FFFF00"/>
              </w:rPr>
              <w:t xml:space="preserve"> –    190 шт.</w:t>
            </w:r>
          </w:p>
          <w:p w:rsidR="00EB71A0" w:rsidRPr="000E7E2E" w:rsidRDefault="00EB71A0" w:rsidP="00EB71A0">
            <w:pPr>
              <w:pStyle w:val="ab"/>
              <w:numPr>
                <w:ilvl w:val="0"/>
                <w:numId w:val="11"/>
              </w:numPr>
              <w:ind w:left="0" w:firstLine="0"/>
              <w:rPr>
                <w:u w:color="FFFF00"/>
              </w:rPr>
            </w:pPr>
            <w:r w:rsidRPr="000E7E2E">
              <w:rPr>
                <w:u w:color="FFFF00"/>
              </w:rPr>
              <w:t xml:space="preserve">Установка анкеров в бетонных стенах по периметру здания для </w:t>
            </w:r>
            <w:proofErr w:type="spellStart"/>
            <w:r w:rsidRPr="000E7E2E">
              <w:rPr>
                <w:u w:color="FFFF00"/>
              </w:rPr>
              <w:t>анкеровки</w:t>
            </w:r>
            <w:proofErr w:type="spellEnd"/>
            <w:r w:rsidRPr="000E7E2E">
              <w:rPr>
                <w:u w:color="FFFF00"/>
              </w:rPr>
              <w:t xml:space="preserve">  </w:t>
            </w:r>
            <w:proofErr w:type="spellStart"/>
            <w:r w:rsidRPr="000E7E2E">
              <w:rPr>
                <w:u w:color="FFFF00"/>
              </w:rPr>
              <w:t>сейсмопояса</w:t>
            </w:r>
            <w:proofErr w:type="spellEnd"/>
            <w:r w:rsidRPr="000E7E2E">
              <w:rPr>
                <w:u w:color="FFFF00"/>
              </w:rPr>
              <w:t xml:space="preserve"> в осях А</w:t>
            </w:r>
            <w:proofErr w:type="gramStart"/>
            <w:r w:rsidRPr="000E7E2E">
              <w:rPr>
                <w:u w:color="FFFF00"/>
              </w:rPr>
              <w:t>,Б</w:t>
            </w:r>
            <w:proofErr w:type="gramEnd"/>
            <w:r w:rsidRPr="000E7E2E">
              <w:rPr>
                <w:u w:color="FFFF00"/>
              </w:rPr>
              <w:t xml:space="preserve">,1,3 с привязкой 100 мм от оси </w:t>
            </w:r>
            <w:proofErr w:type="spellStart"/>
            <w:r w:rsidRPr="000E7E2E">
              <w:rPr>
                <w:u w:color="FFFF00"/>
              </w:rPr>
              <w:t>сейсмопояса</w:t>
            </w:r>
            <w:proofErr w:type="spellEnd"/>
            <w:r w:rsidRPr="000E7E2E">
              <w:rPr>
                <w:u w:color="FFFF00"/>
              </w:rPr>
              <w:t xml:space="preserve"> в каждую сторону из арматуры Ø12 АIII, L=500 мм с шагом 400 мм в просверленные отверстия (0,888х0,5х190)       –    84,36 кг.</w:t>
            </w:r>
          </w:p>
          <w:p w:rsidR="00EB71A0" w:rsidRPr="000E7E2E" w:rsidRDefault="00EB71A0" w:rsidP="00EB71A0">
            <w:pPr>
              <w:pStyle w:val="ab"/>
              <w:numPr>
                <w:ilvl w:val="0"/>
                <w:numId w:val="11"/>
              </w:numPr>
              <w:ind w:left="0" w:firstLine="0"/>
              <w:rPr>
                <w:u w:color="FFFF00"/>
              </w:rPr>
            </w:pPr>
            <w:r w:rsidRPr="000E7E2E">
              <w:rPr>
                <w:u w:color="FFFF00"/>
              </w:rPr>
              <w:t xml:space="preserve">Армирование </w:t>
            </w:r>
            <w:proofErr w:type="spellStart"/>
            <w:r w:rsidRPr="000E7E2E">
              <w:rPr>
                <w:u w:color="FFFF00"/>
              </w:rPr>
              <w:t>сейсмопояса</w:t>
            </w:r>
            <w:proofErr w:type="spellEnd"/>
            <w:r w:rsidRPr="000E7E2E">
              <w:rPr>
                <w:u w:color="FFFF00"/>
              </w:rPr>
              <w:t xml:space="preserve">  пространственным каркасом из арматуры Ø12 АIII (6 стержня) ((10,943х</w:t>
            </w:r>
            <w:proofErr w:type="gramStart"/>
            <w:r w:rsidRPr="000E7E2E">
              <w:rPr>
                <w:u w:color="FFFF00"/>
              </w:rPr>
              <w:t>2</w:t>
            </w:r>
            <w:proofErr w:type="gramEnd"/>
            <w:r w:rsidRPr="000E7E2E">
              <w:rPr>
                <w:u w:color="FFFF00"/>
              </w:rPr>
              <w:t xml:space="preserve">)х6х0,888=116,6кг) + ((8,9х2)х4х0,888=63,2кг)   - </w:t>
            </w:r>
            <w:r>
              <w:rPr>
                <w:u w:color="FFFF00"/>
              </w:rPr>
              <w:t xml:space="preserve">   </w:t>
            </w:r>
            <w:r w:rsidRPr="000E7E2E">
              <w:rPr>
                <w:u w:color="FFFF00"/>
              </w:rPr>
              <w:t xml:space="preserve">179,8кг.  </w:t>
            </w:r>
          </w:p>
          <w:p w:rsidR="00EB71A0" w:rsidRPr="000E7E2E" w:rsidRDefault="00EB71A0" w:rsidP="00EB71A0">
            <w:pPr>
              <w:pStyle w:val="ab"/>
              <w:numPr>
                <w:ilvl w:val="0"/>
                <w:numId w:val="11"/>
              </w:numPr>
              <w:ind w:left="0" w:firstLine="0"/>
              <w:rPr>
                <w:u w:color="FFFF00"/>
              </w:rPr>
            </w:pPr>
            <w:r w:rsidRPr="000E7E2E">
              <w:rPr>
                <w:u w:color="FFFF00"/>
              </w:rPr>
              <w:t xml:space="preserve">Армирование </w:t>
            </w:r>
            <w:proofErr w:type="spellStart"/>
            <w:r w:rsidRPr="000E7E2E">
              <w:rPr>
                <w:u w:color="FFFF00"/>
              </w:rPr>
              <w:t>сейсмопояса</w:t>
            </w:r>
            <w:proofErr w:type="spellEnd"/>
            <w:r w:rsidRPr="000E7E2E">
              <w:rPr>
                <w:u w:color="FFFF00"/>
              </w:rPr>
              <w:t xml:space="preserve"> поперечными хомутами из арматуры  Ø6АI, L=1,8 мм с шагом 200 мм ((10,943+8,9)х</w:t>
            </w:r>
            <w:proofErr w:type="gramStart"/>
            <w:r w:rsidRPr="000E7E2E">
              <w:rPr>
                <w:u w:color="FFFF00"/>
              </w:rPr>
              <w:t>2</w:t>
            </w:r>
            <w:proofErr w:type="gramEnd"/>
            <w:r w:rsidRPr="000E7E2E">
              <w:rPr>
                <w:u w:color="FFFF00"/>
              </w:rPr>
              <w:t xml:space="preserve">/0,2)х0,222=44 кг) </w:t>
            </w:r>
            <w:r>
              <w:rPr>
                <w:u w:color="FFFF00"/>
              </w:rPr>
              <w:t xml:space="preserve">       </w:t>
            </w:r>
            <w:r w:rsidRPr="000E7E2E">
              <w:rPr>
                <w:u w:color="FFFF00"/>
              </w:rPr>
              <w:t xml:space="preserve"> – 44кг.   </w:t>
            </w:r>
          </w:p>
          <w:p w:rsidR="00EB71A0" w:rsidRPr="000E7E2E" w:rsidRDefault="00EB71A0" w:rsidP="00EB71A0">
            <w:pPr>
              <w:pStyle w:val="ab"/>
              <w:numPr>
                <w:ilvl w:val="0"/>
                <w:numId w:val="11"/>
              </w:numPr>
              <w:ind w:left="0" w:firstLine="0"/>
              <w:rPr>
                <w:u w:color="FFFF00"/>
              </w:rPr>
            </w:pPr>
            <w:r w:rsidRPr="000E7E2E">
              <w:rPr>
                <w:u w:color="FFFF00"/>
              </w:rPr>
              <w:t xml:space="preserve">Бетонирование </w:t>
            </w:r>
            <w:proofErr w:type="gramStart"/>
            <w:r w:rsidRPr="000E7E2E">
              <w:rPr>
                <w:u w:color="FFFF00"/>
              </w:rPr>
              <w:t>нижнего</w:t>
            </w:r>
            <w:proofErr w:type="gramEnd"/>
            <w:r w:rsidRPr="000E7E2E">
              <w:rPr>
                <w:u w:color="FFFF00"/>
              </w:rPr>
              <w:t xml:space="preserve"> </w:t>
            </w:r>
            <w:proofErr w:type="spellStart"/>
            <w:r w:rsidRPr="000E7E2E">
              <w:rPr>
                <w:u w:color="FFFF00"/>
              </w:rPr>
              <w:t>сейсмопояса</w:t>
            </w:r>
            <w:proofErr w:type="spellEnd"/>
            <w:r w:rsidRPr="000E7E2E">
              <w:rPr>
                <w:u w:color="FFFF00"/>
              </w:rPr>
              <w:t xml:space="preserve"> по оси 1,3 шириной 200мм толщиной 220мм бетоном В15 (10,943 х2х0,22х0,2</w:t>
            </w:r>
            <w:r>
              <w:rPr>
                <w:u w:color="FFFF00"/>
              </w:rPr>
              <w:t xml:space="preserve"> </w:t>
            </w:r>
            <w:r w:rsidRPr="000E7E2E">
              <w:rPr>
                <w:u w:color="FFFF00"/>
              </w:rPr>
              <w:t>= 0,9м3)          -      0,9 м3.</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Бетонирование верхнего </w:t>
            </w:r>
            <w:proofErr w:type="spellStart"/>
            <w:r w:rsidRPr="000E7E2E">
              <w:rPr>
                <w:u w:color="FFFF00"/>
              </w:rPr>
              <w:t>сейсмопояса</w:t>
            </w:r>
            <w:proofErr w:type="spellEnd"/>
            <w:r w:rsidRPr="000E7E2E">
              <w:rPr>
                <w:u w:color="FFFF00"/>
              </w:rPr>
              <w:t xml:space="preserve">  по периметру в осях 1,3,А</w:t>
            </w:r>
            <w:proofErr w:type="gramStart"/>
            <w:r w:rsidRPr="000E7E2E">
              <w:rPr>
                <w:u w:color="FFFF00"/>
              </w:rPr>
              <w:t>,Б</w:t>
            </w:r>
            <w:proofErr w:type="gramEnd"/>
            <w:r w:rsidRPr="000E7E2E">
              <w:rPr>
                <w:u w:color="FFFF00"/>
              </w:rPr>
              <w:t xml:space="preserve"> шириной 250мм толщиной 200 ((10,943+8,5)</w:t>
            </w:r>
            <w:r>
              <w:rPr>
                <w:u w:color="FFFF00"/>
              </w:rPr>
              <w:t>х</w:t>
            </w:r>
            <w:r w:rsidRPr="000E7E2E">
              <w:rPr>
                <w:u w:color="FFFF00"/>
              </w:rPr>
              <w:t xml:space="preserve">2х0,25х0,2=1,9 м3)  </w:t>
            </w:r>
            <w:r>
              <w:rPr>
                <w:u w:color="FFFF00"/>
              </w:rPr>
              <w:t xml:space="preserve">         </w:t>
            </w:r>
            <w:r w:rsidRPr="000E7E2E">
              <w:rPr>
                <w:u w:color="FFFF00"/>
              </w:rPr>
              <w:t>– 1,9м3.</w:t>
            </w:r>
          </w:p>
          <w:p w:rsidR="00EB71A0" w:rsidRPr="000E7E2E" w:rsidRDefault="00EB71A0" w:rsidP="00EB71A0">
            <w:pPr>
              <w:pStyle w:val="ab"/>
              <w:numPr>
                <w:ilvl w:val="0"/>
                <w:numId w:val="11"/>
              </w:numPr>
              <w:tabs>
                <w:tab w:val="left" w:pos="318"/>
              </w:tabs>
              <w:ind w:left="0" w:firstLine="0"/>
              <w:rPr>
                <w:u w:color="FFFF00"/>
              </w:rPr>
            </w:pPr>
            <w:r w:rsidRPr="000E7E2E">
              <w:rPr>
                <w:u w:color="FFFF00"/>
              </w:rPr>
              <w:t>Устройство прокладочной гидроизоляции по периметру шириной 250мм между брусом (мауэрлат + фронтон) и железобетонной стеной (</w:t>
            </w:r>
            <w:proofErr w:type="spellStart"/>
            <w:r w:rsidRPr="000E7E2E">
              <w:rPr>
                <w:u w:color="FFFF00"/>
              </w:rPr>
              <w:t>сейсмопояс</w:t>
            </w:r>
            <w:proofErr w:type="spellEnd"/>
            <w:r w:rsidRPr="000E7E2E">
              <w:rPr>
                <w:u w:color="FFFF00"/>
              </w:rPr>
              <w:t>), между брусом центральной оси 2 (под центральные опоры) и плит перекрытий (кровли),  между плит перекрытий (кровли) и брусом на расстоянии 2м от центральной оси  2                     – 17,6м</w:t>
            </w:r>
            <w:proofErr w:type="gramStart"/>
            <w:r w:rsidRPr="000E7E2E">
              <w:rPr>
                <w:u w:color="FFFF00"/>
              </w:rPr>
              <w:t>2</w:t>
            </w:r>
            <w:proofErr w:type="gramEnd"/>
            <w:r w:rsidRPr="000E7E2E">
              <w:rPr>
                <w:u w:color="FFFF00"/>
              </w:rPr>
              <w:t>.</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Монтаж бруса по периметру размерами 150*150 мм  по осям </w:t>
            </w:r>
            <w:proofErr w:type="spellStart"/>
            <w:r w:rsidRPr="000E7E2E">
              <w:rPr>
                <w:u w:color="FFFF00"/>
              </w:rPr>
              <w:t>1,2,А</w:t>
            </w:r>
            <w:proofErr w:type="gramStart"/>
            <w:r w:rsidRPr="000E7E2E">
              <w:rPr>
                <w:u w:color="FFFF00"/>
              </w:rPr>
              <w:t>,Б</w:t>
            </w:r>
            <w:proofErr w:type="spellEnd"/>
            <w:proofErr w:type="gramEnd"/>
            <w:r w:rsidRPr="000E7E2E">
              <w:rPr>
                <w:u w:color="FFFF00"/>
              </w:rPr>
              <w:t xml:space="preserve"> (на </w:t>
            </w:r>
            <w:proofErr w:type="spellStart"/>
            <w:r w:rsidRPr="000E7E2E">
              <w:rPr>
                <w:u w:color="FFFF00"/>
              </w:rPr>
              <w:t>сейсмопояс</w:t>
            </w:r>
            <w:proofErr w:type="spellEnd"/>
            <w:r w:rsidRPr="000E7E2E">
              <w:rPr>
                <w:u w:color="FFFF00"/>
              </w:rPr>
              <w:t xml:space="preserve">) с креплением анкерами М12 </w:t>
            </w:r>
            <w:r w:rsidRPr="000E7E2E">
              <w:rPr>
                <w:u w:color="FFFF00"/>
                <w:lang w:val="en-US"/>
              </w:rPr>
              <w:t>L</w:t>
            </w:r>
            <w:r w:rsidRPr="000E7E2E">
              <w:rPr>
                <w:u w:color="FFFF00"/>
              </w:rPr>
              <w:t>-250мм с шагом 800мм ((10,7+8,6)</w:t>
            </w:r>
            <w:r>
              <w:rPr>
                <w:u w:color="FFFF00"/>
              </w:rPr>
              <w:t>*</w:t>
            </w:r>
            <w:r w:rsidRPr="000E7E2E">
              <w:rPr>
                <w:u w:color="FFFF00"/>
              </w:rPr>
              <w:t xml:space="preserve">2)                                      – </w:t>
            </w:r>
            <w:r>
              <w:rPr>
                <w:u w:color="FFFF00"/>
              </w:rPr>
              <w:t xml:space="preserve">  </w:t>
            </w:r>
            <w:r w:rsidRPr="000E7E2E">
              <w:rPr>
                <w:u w:color="FFFF00"/>
              </w:rPr>
              <w:t xml:space="preserve">22,9м2 / 0,86м3 / 38,1 м.п.  </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Монтаж бруса размерами 150*150 мм  с креплением к железобетонной плите перекрытия анкерами М12 </w:t>
            </w:r>
            <w:r w:rsidRPr="000E7E2E">
              <w:rPr>
                <w:u w:color="FFFF00"/>
                <w:lang w:val="en-US"/>
              </w:rPr>
              <w:t>L</w:t>
            </w:r>
            <w:r w:rsidRPr="000E7E2E">
              <w:rPr>
                <w:u w:color="FFFF00"/>
              </w:rPr>
              <w:t xml:space="preserve">-250мм с шагом 800мм для центральных опорных стоек по </w:t>
            </w:r>
            <w:r w:rsidRPr="000E7E2E">
              <w:rPr>
                <w:u w:color="FFFF00"/>
              </w:rPr>
              <w:lastRenderedPageBreak/>
              <w:t xml:space="preserve">центральной оси 2 </w:t>
            </w:r>
            <w:r>
              <w:rPr>
                <w:u w:color="FFFF00"/>
              </w:rPr>
              <w:t xml:space="preserve">    </w:t>
            </w:r>
            <w:r w:rsidRPr="000E7E2E">
              <w:rPr>
                <w:u w:color="FFFF00"/>
              </w:rPr>
              <w:t xml:space="preserve">   –</w:t>
            </w:r>
            <w:r>
              <w:rPr>
                <w:u w:color="FFFF00"/>
              </w:rPr>
              <w:t xml:space="preserve">  </w:t>
            </w:r>
            <w:r w:rsidRPr="000E7E2E">
              <w:rPr>
                <w:u w:color="FFFF00"/>
              </w:rPr>
              <w:t xml:space="preserve"> 6,4м</w:t>
            </w:r>
            <w:proofErr w:type="gramStart"/>
            <w:r w:rsidRPr="000E7E2E">
              <w:rPr>
                <w:u w:color="FFFF00"/>
              </w:rPr>
              <w:t>2</w:t>
            </w:r>
            <w:proofErr w:type="gramEnd"/>
            <w:r w:rsidRPr="000E7E2E">
              <w:rPr>
                <w:u w:color="FFFF00"/>
              </w:rPr>
              <w:t xml:space="preserve"> / 0,24м3/ 10,543м.п.</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Монтаж бруса размерами 150*150мм с креплением к железобетонной плите перекрытия анкерами М12 </w:t>
            </w:r>
            <w:r w:rsidRPr="000E7E2E">
              <w:rPr>
                <w:u w:color="FFFF00"/>
                <w:lang w:val="en-US"/>
              </w:rPr>
              <w:t>L</w:t>
            </w:r>
            <w:r w:rsidRPr="000E7E2E">
              <w:rPr>
                <w:u w:color="FFFF00"/>
              </w:rPr>
              <w:t xml:space="preserve">-250мм с шагом 800мм на расстоянии 2м от центральной оси 2 (лево, право) для вспомогательных опорных стоек – </w:t>
            </w:r>
            <w:r>
              <w:rPr>
                <w:u w:color="FFFF00"/>
              </w:rPr>
              <w:t xml:space="preserve">   </w:t>
            </w:r>
            <w:r w:rsidRPr="000E7E2E">
              <w:rPr>
                <w:u w:color="FFFF00"/>
              </w:rPr>
              <w:t>12,7м</w:t>
            </w:r>
            <w:proofErr w:type="gramStart"/>
            <w:r w:rsidRPr="000E7E2E">
              <w:rPr>
                <w:u w:color="FFFF00"/>
              </w:rPr>
              <w:t>2</w:t>
            </w:r>
            <w:proofErr w:type="gramEnd"/>
            <w:r w:rsidRPr="000E7E2E">
              <w:rPr>
                <w:u w:color="FFFF00"/>
              </w:rPr>
              <w:t xml:space="preserve"> / 0,47м3/ 21,1м.п.</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Монтаж центральных опорных стоек из бруса </w:t>
            </w:r>
            <w:proofErr w:type="spellStart"/>
            <w:r w:rsidRPr="000E7E2E">
              <w:rPr>
                <w:u w:color="FFFF00"/>
              </w:rPr>
              <w:t>150мм</w:t>
            </w:r>
            <w:proofErr w:type="spellEnd"/>
            <w:r w:rsidRPr="000E7E2E">
              <w:rPr>
                <w:u w:color="FFFF00"/>
              </w:rPr>
              <w:t xml:space="preserve"> </w:t>
            </w:r>
            <w:proofErr w:type="spellStart"/>
            <w:r w:rsidRPr="000E7E2E">
              <w:rPr>
                <w:u w:color="FFFF00"/>
              </w:rPr>
              <w:t>х</w:t>
            </w:r>
            <w:proofErr w:type="spellEnd"/>
            <w:r w:rsidRPr="000E7E2E">
              <w:rPr>
                <w:u w:color="FFFF00"/>
              </w:rPr>
              <w:t xml:space="preserve"> </w:t>
            </w:r>
            <w:proofErr w:type="spellStart"/>
            <w:r w:rsidRPr="000E7E2E">
              <w:rPr>
                <w:u w:color="FFFF00"/>
              </w:rPr>
              <w:t>150мм</w:t>
            </w:r>
            <w:proofErr w:type="spellEnd"/>
            <w:r w:rsidRPr="000E7E2E">
              <w:rPr>
                <w:u w:color="FFFF00"/>
              </w:rPr>
              <w:t xml:space="preserve"> с шагом 800мм высота опор 1,25м  с креплением к нижнему брусу  </w:t>
            </w:r>
            <w:r>
              <w:rPr>
                <w:u w:color="FFFF00"/>
              </w:rPr>
              <w:t xml:space="preserve">двумя </w:t>
            </w:r>
            <w:r w:rsidRPr="000E7E2E">
              <w:rPr>
                <w:u w:color="FFFF00"/>
              </w:rPr>
              <w:t>угловым</w:t>
            </w:r>
            <w:r>
              <w:rPr>
                <w:u w:color="FFFF00"/>
              </w:rPr>
              <w:t>и</w:t>
            </w:r>
            <w:r w:rsidRPr="000E7E2E">
              <w:rPr>
                <w:u w:color="FFFF00"/>
              </w:rPr>
              <w:t xml:space="preserve"> элемент</w:t>
            </w:r>
            <w:r>
              <w:rPr>
                <w:u w:color="FFFF00"/>
              </w:rPr>
              <w:t>ами</w:t>
            </w:r>
            <w:r w:rsidRPr="000E7E2E">
              <w:rPr>
                <w:u w:color="FFFF00"/>
              </w:rPr>
              <w:t xml:space="preserve"> (200х200х100х20) и </w:t>
            </w:r>
            <w:r>
              <w:rPr>
                <w:u w:color="FFFF00"/>
              </w:rPr>
              <w:t xml:space="preserve">двумя </w:t>
            </w:r>
            <w:r w:rsidRPr="000E7E2E">
              <w:rPr>
                <w:u w:color="FFFF00"/>
              </w:rPr>
              <w:t>пластин</w:t>
            </w:r>
            <w:r>
              <w:rPr>
                <w:u w:color="FFFF00"/>
              </w:rPr>
              <w:t>ами</w:t>
            </w:r>
            <w:r w:rsidRPr="000E7E2E">
              <w:rPr>
                <w:u w:color="FFFF00"/>
              </w:rPr>
              <w:t xml:space="preserve"> (</w:t>
            </w:r>
            <w:proofErr w:type="spellStart"/>
            <w:r w:rsidRPr="000E7E2E">
              <w:rPr>
                <w:u w:color="FFFF00"/>
              </w:rPr>
              <w:t>300х100х20</w:t>
            </w:r>
            <w:proofErr w:type="spellEnd"/>
            <w:r w:rsidRPr="000E7E2E">
              <w:rPr>
                <w:u w:color="FFFF00"/>
              </w:rPr>
              <w:t xml:space="preserve">) </w:t>
            </w:r>
            <w:r>
              <w:rPr>
                <w:u w:color="FFFF00"/>
              </w:rPr>
              <w:t xml:space="preserve">с креплением </w:t>
            </w:r>
            <w:proofErr w:type="spellStart"/>
            <w:r w:rsidRPr="000E7E2E">
              <w:rPr>
                <w:u w:color="FFFF00"/>
              </w:rPr>
              <w:t>саморезами</w:t>
            </w:r>
            <w:proofErr w:type="spellEnd"/>
            <w:r w:rsidRPr="000E7E2E">
              <w:rPr>
                <w:u w:color="FFFF00"/>
              </w:rPr>
              <w:t xml:space="preserve"> по 6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 по центральной оси 2</w:t>
            </w:r>
            <w:r>
              <w:rPr>
                <w:u w:color="FFFF00"/>
              </w:rPr>
              <w:t xml:space="preserve">          </w:t>
            </w:r>
            <w:r w:rsidRPr="000E7E2E">
              <w:rPr>
                <w:u w:color="FFFF00"/>
              </w:rPr>
              <w:t xml:space="preserve"> – </w:t>
            </w:r>
            <w:r>
              <w:rPr>
                <w:u w:color="FFFF00"/>
              </w:rPr>
              <w:t xml:space="preserve">    </w:t>
            </w:r>
            <w:r w:rsidRPr="000E7E2E">
              <w:rPr>
                <w:u w:color="FFFF00"/>
              </w:rPr>
              <w:t xml:space="preserve">12,3м2 / 0,45м3/ 20,4 м.п. / 13шт. </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Монтаж коньковой балки из бруса </w:t>
            </w:r>
            <w:proofErr w:type="spellStart"/>
            <w:r w:rsidRPr="000E7E2E">
              <w:rPr>
                <w:u w:color="FFFF00"/>
              </w:rPr>
              <w:t>150мм</w:t>
            </w:r>
            <w:proofErr w:type="spellEnd"/>
            <w:r w:rsidRPr="000E7E2E">
              <w:rPr>
                <w:u w:color="FFFF00"/>
              </w:rPr>
              <w:t xml:space="preserve"> </w:t>
            </w:r>
            <w:proofErr w:type="spellStart"/>
            <w:r w:rsidRPr="000E7E2E">
              <w:rPr>
                <w:u w:color="FFFF00"/>
              </w:rPr>
              <w:t>х</w:t>
            </w:r>
            <w:proofErr w:type="spellEnd"/>
            <w:r w:rsidRPr="000E7E2E">
              <w:rPr>
                <w:u w:color="FFFF00"/>
              </w:rPr>
              <w:t xml:space="preserve"> </w:t>
            </w:r>
            <w:proofErr w:type="spellStart"/>
            <w:r w:rsidRPr="000E7E2E">
              <w:rPr>
                <w:u w:color="FFFF00"/>
              </w:rPr>
              <w:t>150мм</w:t>
            </w:r>
            <w:proofErr w:type="spellEnd"/>
            <w:r w:rsidRPr="000E7E2E">
              <w:rPr>
                <w:u w:color="FFFF00"/>
              </w:rPr>
              <w:t xml:space="preserve">  с креплением к центральным опорным стойкам </w:t>
            </w:r>
            <w:r>
              <w:rPr>
                <w:u w:color="FFFF00"/>
              </w:rPr>
              <w:t xml:space="preserve">двумя </w:t>
            </w:r>
            <w:r w:rsidRPr="000E7E2E">
              <w:rPr>
                <w:u w:color="FFFF00"/>
              </w:rPr>
              <w:t>угловым</w:t>
            </w:r>
            <w:r>
              <w:rPr>
                <w:u w:color="FFFF00"/>
              </w:rPr>
              <w:t>и</w:t>
            </w:r>
            <w:r w:rsidRPr="000E7E2E">
              <w:rPr>
                <w:u w:color="FFFF00"/>
              </w:rPr>
              <w:t xml:space="preserve"> элемент</w:t>
            </w:r>
            <w:r>
              <w:rPr>
                <w:u w:color="FFFF00"/>
              </w:rPr>
              <w:t>ами</w:t>
            </w:r>
            <w:r w:rsidRPr="000E7E2E">
              <w:rPr>
                <w:u w:color="FFFF00"/>
              </w:rPr>
              <w:t xml:space="preserve"> (200х200х100х20) и </w:t>
            </w:r>
            <w:r>
              <w:rPr>
                <w:u w:color="FFFF00"/>
              </w:rPr>
              <w:t xml:space="preserve">двумя </w:t>
            </w:r>
            <w:r w:rsidRPr="000E7E2E">
              <w:rPr>
                <w:u w:color="FFFF00"/>
              </w:rPr>
              <w:t>пластин</w:t>
            </w:r>
            <w:r>
              <w:rPr>
                <w:u w:color="FFFF00"/>
              </w:rPr>
              <w:t>ами</w:t>
            </w:r>
            <w:r w:rsidRPr="000E7E2E">
              <w:rPr>
                <w:u w:color="FFFF00"/>
              </w:rPr>
              <w:t xml:space="preserve"> (300х100х20) </w:t>
            </w:r>
            <w:r>
              <w:rPr>
                <w:u w:color="FFFF00"/>
              </w:rPr>
              <w:t>с креплением</w:t>
            </w:r>
            <w:r w:rsidRPr="000E7E2E">
              <w:rPr>
                <w:u w:color="FFFF00"/>
              </w:rPr>
              <w:t xml:space="preserve"> по 6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 по центральной оси 2  </w:t>
            </w:r>
            <w:r>
              <w:rPr>
                <w:u w:color="FFFF00"/>
              </w:rPr>
              <w:t xml:space="preserve">    </w:t>
            </w:r>
            <w:r w:rsidRPr="000E7E2E">
              <w:rPr>
                <w:u w:color="FFFF00"/>
              </w:rPr>
              <w:t xml:space="preserve"> – </w:t>
            </w:r>
            <w:r>
              <w:rPr>
                <w:u w:color="FFFF00"/>
              </w:rPr>
              <w:t xml:space="preserve">    </w:t>
            </w:r>
            <w:r w:rsidRPr="000E7E2E">
              <w:rPr>
                <w:u w:color="FFFF00"/>
              </w:rPr>
              <w:t>6,4м2 / 0,24м3/ 10,543м.п.</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Монтаж вспомогательных опорных стоек из бруса </w:t>
            </w:r>
            <w:proofErr w:type="spellStart"/>
            <w:r w:rsidRPr="000E7E2E">
              <w:rPr>
                <w:u w:color="FFFF00"/>
              </w:rPr>
              <w:t>150мм</w:t>
            </w:r>
            <w:proofErr w:type="spellEnd"/>
            <w:r w:rsidRPr="000E7E2E">
              <w:rPr>
                <w:u w:color="FFFF00"/>
              </w:rPr>
              <w:t xml:space="preserve"> </w:t>
            </w:r>
            <w:proofErr w:type="spellStart"/>
            <w:r w:rsidRPr="000E7E2E">
              <w:rPr>
                <w:u w:color="FFFF00"/>
              </w:rPr>
              <w:t>х</w:t>
            </w:r>
            <w:proofErr w:type="spellEnd"/>
            <w:r w:rsidRPr="000E7E2E">
              <w:rPr>
                <w:u w:color="FFFF00"/>
              </w:rPr>
              <w:t xml:space="preserve"> </w:t>
            </w:r>
            <w:proofErr w:type="spellStart"/>
            <w:r w:rsidRPr="000E7E2E">
              <w:rPr>
                <w:u w:color="FFFF00"/>
              </w:rPr>
              <w:t>150мм</w:t>
            </w:r>
            <w:proofErr w:type="spellEnd"/>
            <w:r w:rsidRPr="000E7E2E">
              <w:rPr>
                <w:u w:color="FFFF00"/>
              </w:rPr>
              <w:t xml:space="preserve"> с шагом 0,8м  высота опор 0,82 м с креплением к нижнему брусу  </w:t>
            </w:r>
            <w:r>
              <w:rPr>
                <w:u w:color="FFFF00"/>
              </w:rPr>
              <w:t xml:space="preserve">двумя </w:t>
            </w:r>
            <w:r w:rsidRPr="000E7E2E">
              <w:rPr>
                <w:u w:color="FFFF00"/>
              </w:rPr>
              <w:t>угловым</w:t>
            </w:r>
            <w:r>
              <w:rPr>
                <w:u w:color="FFFF00"/>
              </w:rPr>
              <w:t>и</w:t>
            </w:r>
            <w:r w:rsidRPr="000E7E2E">
              <w:rPr>
                <w:u w:color="FFFF00"/>
              </w:rPr>
              <w:t xml:space="preserve"> элемент</w:t>
            </w:r>
            <w:r>
              <w:rPr>
                <w:u w:color="FFFF00"/>
              </w:rPr>
              <w:t>ами</w:t>
            </w:r>
            <w:r w:rsidRPr="000E7E2E">
              <w:rPr>
                <w:u w:color="FFFF00"/>
              </w:rPr>
              <w:t xml:space="preserve"> (200х200х100х20) и </w:t>
            </w:r>
            <w:r>
              <w:rPr>
                <w:u w:color="FFFF00"/>
              </w:rPr>
              <w:t xml:space="preserve">двумя </w:t>
            </w:r>
            <w:r w:rsidRPr="000E7E2E">
              <w:rPr>
                <w:u w:color="FFFF00"/>
              </w:rPr>
              <w:t>пластин</w:t>
            </w:r>
            <w:r>
              <w:rPr>
                <w:u w:color="FFFF00"/>
              </w:rPr>
              <w:t>ами</w:t>
            </w:r>
            <w:r w:rsidRPr="000E7E2E">
              <w:rPr>
                <w:u w:color="FFFF00"/>
              </w:rPr>
              <w:t xml:space="preserve"> (</w:t>
            </w:r>
            <w:proofErr w:type="spellStart"/>
            <w:r w:rsidRPr="000E7E2E">
              <w:rPr>
                <w:u w:color="FFFF00"/>
              </w:rPr>
              <w:t>300х100х20</w:t>
            </w:r>
            <w:proofErr w:type="spellEnd"/>
            <w:r w:rsidRPr="000E7E2E">
              <w:rPr>
                <w:u w:color="FFFF00"/>
              </w:rPr>
              <w:t xml:space="preserve">) </w:t>
            </w:r>
            <w:r>
              <w:rPr>
                <w:u w:color="FFFF00"/>
              </w:rPr>
              <w:t xml:space="preserve">с креплением </w:t>
            </w:r>
            <w:proofErr w:type="spellStart"/>
            <w:r w:rsidRPr="000E7E2E">
              <w:rPr>
                <w:u w:color="FFFF00"/>
              </w:rPr>
              <w:t>саморезами</w:t>
            </w:r>
            <w:proofErr w:type="spellEnd"/>
            <w:r w:rsidRPr="000E7E2E">
              <w:rPr>
                <w:u w:color="FFFF00"/>
              </w:rPr>
              <w:t xml:space="preserve"> по 6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  на расстоянии 2м от центральной оси 2 (лево, право)   – 12,8м2 / 0,48 м3/ 21,3м.п./26шт.</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Монтаж вертикальных Х-образных связей из доски 100х32мм между крайними центральными опорными стойками </w:t>
            </w:r>
            <w:r>
              <w:rPr>
                <w:u w:color="FFFF00"/>
              </w:rPr>
              <w:t xml:space="preserve">по две связи с каждой стороны, </w:t>
            </w:r>
            <w:r w:rsidRPr="000E7E2E">
              <w:rPr>
                <w:u w:color="FFFF00"/>
              </w:rPr>
              <w:t>с креплением к опорным сто</w:t>
            </w:r>
            <w:r>
              <w:rPr>
                <w:u w:color="FFFF00"/>
              </w:rPr>
              <w:t>йкам</w:t>
            </w:r>
            <w:r w:rsidRPr="000E7E2E">
              <w:rPr>
                <w:u w:color="FFFF00"/>
              </w:rPr>
              <w:t xml:space="preserve"> </w:t>
            </w:r>
            <w:proofErr w:type="spellStart"/>
            <w:r w:rsidRPr="000E7E2E">
              <w:rPr>
                <w:u w:color="FFFF00"/>
              </w:rPr>
              <w:t>саморезами</w:t>
            </w:r>
            <w:proofErr w:type="spellEnd"/>
            <w:r w:rsidRPr="000E7E2E">
              <w:rPr>
                <w:u w:color="FFFF00"/>
              </w:rPr>
              <w:t xml:space="preserve"> </w:t>
            </w:r>
            <w:r>
              <w:rPr>
                <w:u w:color="FFFF00"/>
              </w:rPr>
              <w:t>5*</w:t>
            </w:r>
            <w:proofErr w:type="spellStart"/>
            <w:r>
              <w:rPr>
                <w:u w:color="FFFF00"/>
              </w:rPr>
              <w:t>100мм</w:t>
            </w:r>
            <w:proofErr w:type="spellEnd"/>
            <w:r>
              <w:rPr>
                <w:u w:color="FFFF00"/>
              </w:rPr>
              <w:t xml:space="preserve"> </w:t>
            </w:r>
            <w:r w:rsidRPr="000E7E2E">
              <w:rPr>
                <w:u w:color="FFFF00"/>
              </w:rPr>
              <w:t xml:space="preserve">по </w:t>
            </w:r>
            <w:r>
              <w:rPr>
                <w:u w:color="FFFF00"/>
              </w:rPr>
              <w:t>4</w:t>
            </w:r>
            <w:r w:rsidRPr="000E7E2E">
              <w:rPr>
                <w:u w:color="FFFF00"/>
              </w:rPr>
              <w:t xml:space="preserve"> </w:t>
            </w:r>
            <w:proofErr w:type="spellStart"/>
            <w:proofErr w:type="gramStart"/>
            <w:r w:rsidRPr="000E7E2E">
              <w:rPr>
                <w:u w:color="FFFF00"/>
              </w:rPr>
              <w:t>шт</w:t>
            </w:r>
            <w:proofErr w:type="spellEnd"/>
            <w:proofErr w:type="gramEnd"/>
            <w:r w:rsidRPr="000E7E2E">
              <w:rPr>
                <w:u w:color="FFFF00"/>
              </w:rPr>
              <w:t xml:space="preserve"> на каждую из сторон </w:t>
            </w:r>
            <w:r>
              <w:rPr>
                <w:u w:color="FFFF00"/>
              </w:rPr>
              <w:t xml:space="preserve">(всего 64шт) </w:t>
            </w:r>
            <w:r w:rsidRPr="000E7E2E">
              <w:rPr>
                <w:u w:color="FFFF00"/>
              </w:rPr>
              <w:t xml:space="preserve">по центральной оси 2   </w:t>
            </w:r>
            <w:r>
              <w:rPr>
                <w:u w:color="FFFF00"/>
              </w:rPr>
              <w:t xml:space="preserve">    </w:t>
            </w:r>
            <w:r w:rsidRPr="000E7E2E">
              <w:rPr>
                <w:u w:color="FFFF00"/>
              </w:rPr>
              <w:t xml:space="preserve">– </w:t>
            </w:r>
            <w:r>
              <w:rPr>
                <w:u w:color="FFFF00"/>
              </w:rPr>
              <w:t xml:space="preserve">   </w:t>
            </w:r>
            <w:r w:rsidRPr="000E7E2E">
              <w:rPr>
                <w:u w:color="FFFF00"/>
              </w:rPr>
              <w:t>2,1м2 / 0,025 м3/ 8 м.п. /</w:t>
            </w:r>
            <w:r>
              <w:rPr>
                <w:u w:color="FFFF00"/>
              </w:rPr>
              <w:t xml:space="preserve"> </w:t>
            </w:r>
            <w:r w:rsidRPr="000E7E2E">
              <w:rPr>
                <w:u w:color="FFFF00"/>
              </w:rPr>
              <w:t>4</w:t>
            </w:r>
            <w:r>
              <w:rPr>
                <w:u w:color="FFFF00"/>
              </w:rPr>
              <w:t>,0</w:t>
            </w:r>
            <w:r w:rsidRPr="000E7E2E">
              <w:rPr>
                <w:u w:color="FFFF00"/>
              </w:rPr>
              <w:t>шт.</w:t>
            </w:r>
          </w:p>
          <w:p w:rsidR="00EB71A0" w:rsidRPr="000E7E2E" w:rsidRDefault="00EB71A0" w:rsidP="00EB71A0">
            <w:pPr>
              <w:pStyle w:val="ab"/>
              <w:numPr>
                <w:ilvl w:val="0"/>
                <w:numId w:val="11"/>
              </w:numPr>
              <w:tabs>
                <w:tab w:val="left" w:pos="318"/>
              </w:tabs>
              <w:ind w:left="0" w:firstLine="0"/>
              <w:rPr>
                <w:u w:color="FFFF00"/>
              </w:rPr>
            </w:pPr>
            <w:r w:rsidRPr="000E7E2E">
              <w:rPr>
                <w:u w:color="FFFF00"/>
              </w:rPr>
              <w:t>Монтаж стропил из бруска 150*50мм с шагом 0,8м с креплением к коньковому брусу  и мауэрлат</w:t>
            </w:r>
            <w:r>
              <w:rPr>
                <w:u w:color="FFFF00"/>
              </w:rPr>
              <w:t>у (нижнему брусу) двумя</w:t>
            </w:r>
            <w:r w:rsidRPr="000E7E2E">
              <w:rPr>
                <w:u w:color="FFFF00"/>
              </w:rPr>
              <w:t xml:space="preserve"> угловым</w:t>
            </w:r>
            <w:r>
              <w:rPr>
                <w:u w:color="FFFF00"/>
              </w:rPr>
              <w:t>и</w:t>
            </w:r>
            <w:r w:rsidRPr="000E7E2E">
              <w:rPr>
                <w:u w:color="FFFF00"/>
              </w:rPr>
              <w:t xml:space="preserve"> элемент</w:t>
            </w:r>
            <w:r>
              <w:rPr>
                <w:u w:color="FFFF00"/>
              </w:rPr>
              <w:t>ами</w:t>
            </w:r>
            <w:r w:rsidRPr="000E7E2E">
              <w:rPr>
                <w:u w:color="FFFF00"/>
              </w:rPr>
              <w:t xml:space="preserve"> (</w:t>
            </w:r>
            <w:proofErr w:type="spellStart"/>
            <w:r w:rsidRPr="000E7E2E">
              <w:rPr>
                <w:u w:color="FFFF00"/>
              </w:rPr>
              <w:t>200х200х100х20</w:t>
            </w:r>
            <w:proofErr w:type="spellEnd"/>
            <w:r w:rsidRPr="000E7E2E">
              <w:rPr>
                <w:u w:color="FFFF00"/>
              </w:rPr>
              <w:t xml:space="preserve">) </w:t>
            </w:r>
            <w:r>
              <w:rPr>
                <w:u w:color="FFFF00"/>
              </w:rPr>
              <w:t xml:space="preserve">с креплением </w:t>
            </w:r>
            <w:proofErr w:type="spellStart"/>
            <w:r w:rsidRPr="000E7E2E">
              <w:rPr>
                <w:u w:color="FFFF00"/>
              </w:rPr>
              <w:t>саморезами</w:t>
            </w:r>
            <w:proofErr w:type="spellEnd"/>
            <w:r w:rsidRPr="000E7E2E">
              <w:rPr>
                <w:u w:color="FFFF00"/>
              </w:rPr>
              <w:t xml:space="preserve"> по 6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    –</w:t>
            </w:r>
            <w:r>
              <w:rPr>
                <w:u w:color="FFFF00"/>
              </w:rPr>
              <w:t xml:space="preserve">   </w:t>
            </w:r>
            <w:r w:rsidRPr="000E7E2E">
              <w:rPr>
                <w:u w:color="FFFF00"/>
              </w:rPr>
              <w:t xml:space="preserve"> 50,3м2 / 0,94 м3 / 124,8 м.п. / 26шт.</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Монтаж горизонтальной накладки-связи двух стропил под коньковой балкой из доски 150*32мм на каждую стропилу длиной 2,0м по оси 2  с креплением к </w:t>
            </w:r>
            <w:r>
              <w:rPr>
                <w:u w:color="FFFF00"/>
              </w:rPr>
              <w:t>стропилам</w:t>
            </w:r>
            <w:r w:rsidRPr="000E7E2E">
              <w:rPr>
                <w:u w:color="FFFF00"/>
              </w:rPr>
              <w:t xml:space="preserve"> </w:t>
            </w:r>
            <w:proofErr w:type="spellStart"/>
            <w:r w:rsidRPr="000E7E2E">
              <w:rPr>
                <w:u w:color="FFFF00"/>
              </w:rPr>
              <w:t>саморезами</w:t>
            </w:r>
            <w:proofErr w:type="spellEnd"/>
            <w:r w:rsidRPr="000E7E2E">
              <w:rPr>
                <w:u w:color="FFFF00"/>
              </w:rPr>
              <w:t xml:space="preserve"> </w:t>
            </w:r>
            <w:r>
              <w:rPr>
                <w:u w:color="FFFF00"/>
              </w:rPr>
              <w:t>5*</w:t>
            </w:r>
            <w:proofErr w:type="spellStart"/>
            <w:r>
              <w:rPr>
                <w:u w:color="FFFF00"/>
              </w:rPr>
              <w:t>100мм</w:t>
            </w:r>
            <w:proofErr w:type="spellEnd"/>
            <w:r>
              <w:rPr>
                <w:u w:color="FFFF00"/>
              </w:rPr>
              <w:t xml:space="preserve"> </w:t>
            </w:r>
            <w:r w:rsidRPr="000E7E2E">
              <w:rPr>
                <w:u w:color="FFFF00"/>
              </w:rPr>
              <w:t xml:space="preserve">по </w:t>
            </w:r>
            <w:r>
              <w:rPr>
                <w:u w:color="FFFF00"/>
              </w:rPr>
              <w:t>4</w:t>
            </w:r>
            <w:r w:rsidRPr="000E7E2E">
              <w:rPr>
                <w:u w:color="FFFF00"/>
              </w:rPr>
              <w:t xml:space="preserve"> </w:t>
            </w:r>
            <w:proofErr w:type="spellStart"/>
            <w:proofErr w:type="gramStart"/>
            <w:r w:rsidRPr="000E7E2E">
              <w:rPr>
                <w:u w:color="FFFF00"/>
              </w:rPr>
              <w:t>шт</w:t>
            </w:r>
            <w:proofErr w:type="spellEnd"/>
            <w:proofErr w:type="gramEnd"/>
            <w:r w:rsidRPr="000E7E2E">
              <w:rPr>
                <w:u w:color="FFFF00"/>
              </w:rPr>
              <w:t xml:space="preserve"> на каждую из сторон  </w:t>
            </w:r>
            <w:r>
              <w:rPr>
                <w:u w:color="FFFF00"/>
              </w:rPr>
              <w:t xml:space="preserve">(всего 104шт)     </w:t>
            </w:r>
            <w:r w:rsidRPr="000E7E2E">
              <w:rPr>
                <w:u w:color="FFFF00"/>
              </w:rPr>
              <w:t xml:space="preserve">– </w:t>
            </w:r>
            <w:r>
              <w:rPr>
                <w:u w:color="FFFF00"/>
              </w:rPr>
              <w:t xml:space="preserve">      </w:t>
            </w:r>
            <w:r w:rsidRPr="000E7E2E">
              <w:rPr>
                <w:u w:color="FFFF00"/>
              </w:rPr>
              <w:t xml:space="preserve">9,58м2 / 0,12 м3/ 26 м.п. /13шт. </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Устройство пароизоляционного слоя  на перекрытие существующих ж/б. плит     – </w:t>
            </w:r>
            <w:r>
              <w:rPr>
                <w:u w:color="FFFF00"/>
              </w:rPr>
              <w:t xml:space="preserve">   </w:t>
            </w:r>
            <w:r w:rsidRPr="000E7E2E">
              <w:rPr>
                <w:u w:color="FFFF00"/>
              </w:rPr>
              <w:t>83,9м</w:t>
            </w:r>
            <w:proofErr w:type="gramStart"/>
            <w:r w:rsidRPr="000E7E2E">
              <w:rPr>
                <w:u w:color="FFFF00"/>
              </w:rPr>
              <w:t>2</w:t>
            </w:r>
            <w:proofErr w:type="gramEnd"/>
            <w:r w:rsidRPr="000E7E2E">
              <w:rPr>
                <w:u w:color="FFFF00"/>
              </w:rPr>
              <w:t>.</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Устройство </w:t>
            </w:r>
            <w:r>
              <w:rPr>
                <w:u w:color="FFFF00"/>
              </w:rPr>
              <w:t xml:space="preserve">утепления перекрытия и </w:t>
            </w:r>
            <w:proofErr w:type="spellStart"/>
            <w:r>
              <w:rPr>
                <w:u w:color="FFFF00"/>
              </w:rPr>
              <w:t>сейсмопояса</w:t>
            </w:r>
            <w:proofErr w:type="spellEnd"/>
            <w:r>
              <w:rPr>
                <w:u w:color="FFFF00"/>
              </w:rPr>
              <w:t xml:space="preserve"> </w:t>
            </w:r>
            <w:r w:rsidRPr="000E7E2E">
              <w:rPr>
                <w:u w:color="FFFF00"/>
              </w:rPr>
              <w:t xml:space="preserve"> из </w:t>
            </w:r>
            <w:proofErr w:type="spellStart"/>
            <w:r w:rsidRPr="000E7E2E">
              <w:rPr>
                <w:u w:color="FFFF00"/>
              </w:rPr>
              <w:t>минераловатных</w:t>
            </w:r>
            <w:proofErr w:type="spellEnd"/>
            <w:r w:rsidRPr="000E7E2E">
              <w:rPr>
                <w:u w:color="FFFF00"/>
              </w:rPr>
              <w:t xml:space="preserve"> плит </w:t>
            </w:r>
            <w:proofErr w:type="spellStart"/>
            <w:r w:rsidRPr="000E7E2E">
              <w:rPr>
                <w:u w:color="FFFF00"/>
              </w:rPr>
              <w:t>Р-64</w:t>
            </w:r>
            <w:proofErr w:type="spellEnd"/>
            <w:r w:rsidRPr="000E7E2E">
              <w:rPr>
                <w:u w:color="FFFF00"/>
              </w:rPr>
              <w:t xml:space="preserve"> </w:t>
            </w:r>
            <w:proofErr w:type="spellStart"/>
            <w:r w:rsidRPr="000E7E2E">
              <w:rPr>
                <w:u w:color="FFFF00"/>
              </w:rPr>
              <w:t>Базалит</w:t>
            </w:r>
            <w:proofErr w:type="spellEnd"/>
            <w:r w:rsidRPr="000E7E2E">
              <w:rPr>
                <w:u w:color="FFFF00"/>
              </w:rPr>
              <w:t xml:space="preserve"> толщиной </w:t>
            </w:r>
            <w:proofErr w:type="spellStart"/>
            <w:r w:rsidRPr="000E7E2E">
              <w:rPr>
                <w:u w:color="FFFF00"/>
              </w:rPr>
              <w:t>50мм</w:t>
            </w:r>
            <w:proofErr w:type="spellEnd"/>
            <w:r w:rsidRPr="000E7E2E">
              <w:rPr>
                <w:u w:color="FFFF00"/>
              </w:rPr>
              <w:t xml:space="preserve">  в </w:t>
            </w:r>
            <w:r>
              <w:rPr>
                <w:u w:color="FFFF00"/>
              </w:rPr>
              <w:t>три</w:t>
            </w:r>
            <w:r w:rsidRPr="000E7E2E">
              <w:rPr>
                <w:u w:color="FFFF00"/>
              </w:rPr>
              <w:t xml:space="preserve"> слоя с перехлестом  швов  общей толщиной утеплителя 1</w:t>
            </w:r>
            <w:r>
              <w:rPr>
                <w:u w:color="FFFF00"/>
              </w:rPr>
              <w:t>5</w:t>
            </w:r>
            <w:r w:rsidRPr="000E7E2E">
              <w:rPr>
                <w:u w:color="FFFF00"/>
              </w:rPr>
              <w:t>0мм</w:t>
            </w:r>
            <w:r>
              <w:rPr>
                <w:u w:color="FFFF00"/>
              </w:rPr>
              <w:t xml:space="preserve"> </w:t>
            </w:r>
            <w:r w:rsidRPr="000E7E2E">
              <w:rPr>
                <w:u w:color="FFFF00"/>
              </w:rPr>
              <w:t xml:space="preserve">  – </w:t>
            </w:r>
            <w:r>
              <w:rPr>
                <w:u w:color="FFFF00"/>
              </w:rPr>
              <w:t xml:space="preserve">  95</w:t>
            </w:r>
            <w:r w:rsidRPr="000E7E2E">
              <w:rPr>
                <w:u w:color="FFFF00"/>
              </w:rPr>
              <w:t>,</w:t>
            </w:r>
            <w:r>
              <w:rPr>
                <w:u w:color="FFFF00"/>
              </w:rPr>
              <w:t>7</w:t>
            </w:r>
            <w:r w:rsidRPr="000E7E2E">
              <w:rPr>
                <w:u w:color="FFFF00"/>
              </w:rPr>
              <w:t>м</w:t>
            </w:r>
            <w:proofErr w:type="gramStart"/>
            <w:r w:rsidRPr="000E7E2E">
              <w:rPr>
                <w:u w:color="FFFF00"/>
              </w:rPr>
              <w:t>2</w:t>
            </w:r>
            <w:proofErr w:type="gramEnd"/>
            <w:r w:rsidRPr="000E7E2E">
              <w:rPr>
                <w:u w:color="FFFF00"/>
              </w:rPr>
              <w:t xml:space="preserve"> / </w:t>
            </w:r>
            <w:r>
              <w:rPr>
                <w:u w:color="FFFF00"/>
              </w:rPr>
              <w:t>14</w:t>
            </w:r>
            <w:r w:rsidRPr="000E7E2E">
              <w:rPr>
                <w:u w:color="FFFF00"/>
              </w:rPr>
              <w:t>,3м3.</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Устройство сплошной деревянной обрешетки кровли из обрезной доски толщина 25мм </w:t>
            </w:r>
            <w:r>
              <w:rPr>
                <w:u w:color="FFFF00"/>
              </w:rPr>
              <w:t xml:space="preserve">  </w:t>
            </w:r>
            <w:r w:rsidRPr="000E7E2E">
              <w:rPr>
                <w:u w:color="FFFF00"/>
              </w:rPr>
              <w:t xml:space="preserve">  – </w:t>
            </w:r>
            <w:r>
              <w:rPr>
                <w:u w:color="FFFF00"/>
              </w:rPr>
              <w:t xml:space="preserve">  </w:t>
            </w:r>
            <w:r w:rsidRPr="000E7E2E">
              <w:rPr>
                <w:u w:color="FFFF00"/>
              </w:rPr>
              <w:t>108,5м</w:t>
            </w:r>
            <w:proofErr w:type="gramStart"/>
            <w:r w:rsidRPr="000E7E2E">
              <w:rPr>
                <w:u w:color="FFFF00"/>
              </w:rPr>
              <w:t>2</w:t>
            </w:r>
            <w:proofErr w:type="gramEnd"/>
            <w:r w:rsidRPr="000E7E2E">
              <w:rPr>
                <w:u w:color="FFFF00"/>
              </w:rPr>
              <w:t xml:space="preserve"> / 2,7м3.</w:t>
            </w:r>
          </w:p>
          <w:p w:rsidR="00EB71A0" w:rsidRPr="000E7E2E" w:rsidRDefault="00EB71A0" w:rsidP="00EB71A0">
            <w:pPr>
              <w:pStyle w:val="ab"/>
              <w:numPr>
                <w:ilvl w:val="0"/>
                <w:numId w:val="11"/>
              </w:numPr>
              <w:tabs>
                <w:tab w:val="left" w:pos="318"/>
              </w:tabs>
              <w:ind w:left="0" w:firstLine="0"/>
              <w:rPr>
                <w:u w:color="FFFF00"/>
              </w:rPr>
            </w:pPr>
            <w:r w:rsidRPr="000E7E2E">
              <w:rPr>
                <w:u w:color="FFFF00"/>
              </w:rPr>
              <w:lastRenderedPageBreak/>
              <w:t>Устройство вертикального каркаса для фронтонов кровли из бруска 70мм*50мм с шагом 500мм с учетом устройства одного проема (на каждом фронтоне) для вентиляции размерами 300*200 по оси А</w:t>
            </w:r>
            <w:proofErr w:type="gramStart"/>
            <w:r w:rsidRPr="000E7E2E">
              <w:rPr>
                <w:u w:color="FFFF00"/>
              </w:rPr>
              <w:t>,Б</w:t>
            </w:r>
            <w:proofErr w:type="gramEnd"/>
            <w:r w:rsidRPr="000E7E2E">
              <w:rPr>
                <w:u w:color="FFFF00"/>
              </w:rPr>
              <w:t xml:space="preserve">   –</w:t>
            </w:r>
            <w:r>
              <w:rPr>
                <w:u w:color="FFFF00"/>
              </w:rPr>
              <w:t xml:space="preserve"> </w:t>
            </w:r>
            <w:r w:rsidRPr="000E7E2E">
              <w:rPr>
                <w:u w:color="FFFF00"/>
              </w:rPr>
              <w:t xml:space="preserve"> 8,16м2 / 0,12 м3/ 34</w:t>
            </w:r>
            <w:r>
              <w:rPr>
                <w:u w:color="FFFF00"/>
              </w:rPr>
              <w:t>,0</w:t>
            </w:r>
            <w:r w:rsidRPr="000E7E2E">
              <w:rPr>
                <w:u w:color="FFFF00"/>
              </w:rPr>
              <w:t xml:space="preserve"> м.п.</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Монтаж вентиляционной решетки с устройством защитного колпака из </w:t>
            </w:r>
            <w:proofErr w:type="spellStart"/>
            <w:r w:rsidRPr="000E7E2E">
              <w:rPr>
                <w:u w:color="FFFF00"/>
              </w:rPr>
              <w:t>профлиста</w:t>
            </w:r>
            <w:proofErr w:type="spellEnd"/>
            <w:r w:rsidRPr="000E7E2E">
              <w:rPr>
                <w:u w:color="FFFF00"/>
              </w:rPr>
              <w:t xml:space="preserve"> от осадков окружающей среды по оси А</w:t>
            </w:r>
            <w:proofErr w:type="gramStart"/>
            <w:r w:rsidRPr="000E7E2E">
              <w:rPr>
                <w:u w:color="FFFF00"/>
              </w:rPr>
              <w:t>,Б</w:t>
            </w:r>
            <w:proofErr w:type="gramEnd"/>
            <w:r w:rsidRPr="000E7E2E">
              <w:rPr>
                <w:u w:color="FFFF00"/>
              </w:rPr>
              <w:t xml:space="preserve">     – </w:t>
            </w:r>
            <w:r>
              <w:rPr>
                <w:u w:color="FFFF00"/>
              </w:rPr>
              <w:t xml:space="preserve">  </w:t>
            </w:r>
            <w:r w:rsidRPr="000E7E2E">
              <w:rPr>
                <w:u w:color="FFFF00"/>
              </w:rPr>
              <w:t>2</w:t>
            </w:r>
            <w:r>
              <w:rPr>
                <w:u w:color="FFFF00"/>
              </w:rPr>
              <w:t>,0</w:t>
            </w:r>
            <w:r w:rsidRPr="000E7E2E">
              <w:rPr>
                <w:u w:color="FFFF00"/>
              </w:rPr>
              <w:t>шт / 0,3м2.</w:t>
            </w:r>
          </w:p>
          <w:p w:rsidR="00EB71A0" w:rsidRPr="000E7E2E" w:rsidRDefault="00EB71A0" w:rsidP="00EB71A0">
            <w:pPr>
              <w:pStyle w:val="ab"/>
              <w:numPr>
                <w:ilvl w:val="0"/>
                <w:numId w:val="11"/>
              </w:numPr>
              <w:tabs>
                <w:tab w:val="left" w:pos="318"/>
              </w:tabs>
              <w:ind w:left="0" w:firstLine="0"/>
              <w:rPr>
                <w:u w:color="FFFF00"/>
              </w:rPr>
            </w:pPr>
            <w:r w:rsidRPr="000E7E2E">
              <w:rPr>
                <w:u w:color="FFFF00"/>
              </w:rPr>
              <w:t>Устройство деревянной двери на фронтоне (дворовой фасад) размерами 600х800мм</w:t>
            </w:r>
            <w:r>
              <w:rPr>
                <w:u w:color="FFFF00"/>
              </w:rPr>
              <w:t xml:space="preserve"> </w:t>
            </w:r>
            <w:r w:rsidRPr="000E7E2E">
              <w:rPr>
                <w:u w:color="FFFF00"/>
              </w:rPr>
              <w:t xml:space="preserve">по оси А  </w:t>
            </w:r>
            <w:r>
              <w:rPr>
                <w:u w:color="FFFF00"/>
              </w:rPr>
              <w:t xml:space="preserve">  </w:t>
            </w:r>
            <w:r w:rsidRPr="000E7E2E">
              <w:rPr>
                <w:u w:color="FFFF00"/>
              </w:rPr>
              <w:t xml:space="preserve"> – </w:t>
            </w:r>
            <w:r>
              <w:rPr>
                <w:u w:color="FFFF00"/>
              </w:rPr>
              <w:t xml:space="preserve">  </w:t>
            </w:r>
            <w:r w:rsidRPr="000E7E2E">
              <w:rPr>
                <w:u w:color="FFFF00"/>
              </w:rPr>
              <w:t>1</w:t>
            </w:r>
            <w:r>
              <w:rPr>
                <w:u w:color="FFFF00"/>
              </w:rPr>
              <w:t>,0</w:t>
            </w:r>
            <w:proofErr w:type="gramStart"/>
            <w:r w:rsidRPr="000E7E2E">
              <w:rPr>
                <w:u w:color="FFFF00"/>
              </w:rPr>
              <w:t>шт</w:t>
            </w:r>
            <w:proofErr w:type="gramEnd"/>
            <w:r w:rsidRPr="000E7E2E">
              <w:rPr>
                <w:u w:color="FFFF00"/>
              </w:rPr>
              <w:t xml:space="preserve"> / 0,48м2. </w:t>
            </w:r>
          </w:p>
          <w:p w:rsidR="00EB71A0" w:rsidRPr="000E7E2E" w:rsidRDefault="00EB71A0" w:rsidP="00EB71A0">
            <w:pPr>
              <w:pStyle w:val="ab"/>
              <w:numPr>
                <w:ilvl w:val="0"/>
                <w:numId w:val="11"/>
              </w:numPr>
              <w:tabs>
                <w:tab w:val="left" w:pos="318"/>
              </w:tabs>
              <w:ind w:left="0" w:firstLine="0"/>
              <w:rPr>
                <w:u w:color="FFFF00"/>
              </w:rPr>
            </w:pPr>
            <w:r w:rsidRPr="000E7E2E">
              <w:rPr>
                <w:u w:color="FFFF00"/>
              </w:rPr>
              <w:t>Устройство сплошной деревянной обшивки  двух фронтонов из обрезной доски толщиной 25мм по А</w:t>
            </w:r>
            <w:proofErr w:type="gramStart"/>
            <w:r w:rsidRPr="000E7E2E">
              <w:rPr>
                <w:u w:color="FFFF00"/>
              </w:rPr>
              <w:t>,Б</w:t>
            </w:r>
            <w:proofErr w:type="gramEnd"/>
            <w:r w:rsidRPr="000E7E2E">
              <w:rPr>
                <w:u w:color="FFFF00"/>
              </w:rPr>
              <w:t xml:space="preserve">    – </w:t>
            </w:r>
            <w:r>
              <w:rPr>
                <w:u w:color="FFFF00"/>
              </w:rPr>
              <w:t xml:space="preserve">   </w:t>
            </w:r>
            <w:r w:rsidRPr="000E7E2E">
              <w:rPr>
                <w:u w:color="FFFF00"/>
              </w:rPr>
              <w:t>13,2м2 / 0,33м3.</w:t>
            </w:r>
          </w:p>
          <w:p w:rsidR="00EB71A0" w:rsidRPr="000E7E2E" w:rsidRDefault="00EB71A0" w:rsidP="00EB71A0">
            <w:pPr>
              <w:pStyle w:val="ab"/>
              <w:numPr>
                <w:ilvl w:val="0"/>
                <w:numId w:val="11"/>
              </w:numPr>
              <w:tabs>
                <w:tab w:val="left" w:pos="318"/>
              </w:tabs>
              <w:ind w:left="0" w:firstLine="0"/>
              <w:rPr>
                <w:u w:color="FFFF00"/>
              </w:rPr>
            </w:pPr>
            <w:r w:rsidRPr="000E7E2E">
              <w:rPr>
                <w:u w:color="FFFF00"/>
              </w:rPr>
              <w:t>Устройство каркаса для карнизов кровли из бруска 50х50мм по оси 1,3</w:t>
            </w:r>
            <w:r>
              <w:rPr>
                <w:u w:color="FFFF00"/>
              </w:rPr>
              <w:t xml:space="preserve">    </w:t>
            </w:r>
            <w:r w:rsidRPr="000E7E2E">
              <w:rPr>
                <w:u w:color="FFFF00"/>
              </w:rPr>
              <w:t xml:space="preserve">   – </w:t>
            </w:r>
            <w:r>
              <w:rPr>
                <w:u w:color="FFFF00"/>
              </w:rPr>
              <w:t xml:space="preserve">   </w:t>
            </w:r>
            <w:r w:rsidRPr="000E7E2E">
              <w:rPr>
                <w:u w:color="FFFF00"/>
              </w:rPr>
              <w:t>3,1м</w:t>
            </w:r>
            <w:proofErr w:type="gramStart"/>
            <w:r w:rsidRPr="000E7E2E">
              <w:rPr>
                <w:u w:color="FFFF00"/>
              </w:rPr>
              <w:t>2</w:t>
            </w:r>
            <w:proofErr w:type="gramEnd"/>
            <w:r w:rsidRPr="000E7E2E">
              <w:rPr>
                <w:u w:color="FFFF00"/>
              </w:rPr>
              <w:t xml:space="preserve"> / 0,04м3 /15,6м.п.</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Обшивка каркаса карнизов кровли доской толщиной 25мм по оси 1,3   </w:t>
            </w:r>
            <w:r>
              <w:rPr>
                <w:u w:color="FFFF00"/>
              </w:rPr>
              <w:t xml:space="preserve"> </w:t>
            </w:r>
            <w:r w:rsidRPr="000E7E2E">
              <w:rPr>
                <w:u w:color="FFFF00"/>
              </w:rPr>
              <w:t xml:space="preserve"> –</w:t>
            </w:r>
            <w:r>
              <w:rPr>
                <w:u w:color="FFFF00"/>
              </w:rPr>
              <w:t xml:space="preserve">   </w:t>
            </w:r>
            <w:r w:rsidRPr="000E7E2E">
              <w:rPr>
                <w:u w:color="FFFF00"/>
              </w:rPr>
              <w:t xml:space="preserve"> 9,8м</w:t>
            </w:r>
            <w:proofErr w:type="gramStart"/>
            <w:r w:rsidRPr="000E7E2E">
              <w:rPr>
                <w:u w:color="FFFF00"/>
              </w:rPr>
              <w:t>2</w:t>
            </w:r>
            <w:proofErr w:type="gramEnd"/>
            <w:r w:rsidRPr="000E7E2E">
              <w:rPr>
                <w:u w:color="FFFF00"/>
              </w:rPr>
              <w:t xml:space="preserve"> / 0,24м3.</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Устройство гидроизоляционного слоя  из </w:t>
            </w:r>
            <w:proofErr w:type="spellStart"/>
            <w:r w:rsidRPr="000E7E2E">
              <w:rPr>
                <w:u w:color="FFFF00"/>
              </w:rPr>
              <w:t>гидроветрозащитной</w:t>
            </w:r>
            <w:proofErr w:type="spellEnd"/>
            <w:r w:rsidRPr="000E7E2E">
              <w:rPr>
                <w:u w:color="FFFF00"/>
              </w:rPr>
              <w:t xml:space="preserve"> пленки типа </w:t>
            </w:r>
            <w:proofErr w:type="spellStart"/>
            <w:r w:rsidRPr="000E7E2E">
              <w:rPr>
                <w:u w:color="FFFF00"/>
              </w:rPr>
              <w:t>Ютафол</w:t>
            </w:r>
            <w:proofErr w:type="spellEnd"/>
            <w:r w:rsidRPr="000E7E2E">
              <w:rPr>
                <w:u w:color="FFFF00"/>
              </w:rPr>
              <w:t xml:space="preserve"> кровли, фронтонов </w:t>
            </w:r>
            <w:r>
              <w:rPr>
                <w:u w:color="FFFF00"/>
              </w:rPr>
              <w:t xml:space="preserve">    </w:t>
            </w:r>
            <w:r w:rsidRPr="000E7E2E">
              <w:rPr>
                <w:u w:color="FFFF00"/>
              </w:rPr>
              <w:t>–</w:t>
            </w:r>
            <w:r>
              <w:rPr>
                <w:u w:color="FFFF00"/>
              </w:rPr>
              <w:t xml:space="preserve">  </w:t>
            </w:r>
            <w:r w:rsidRPr="000E7E2E">
              <w:rPr>
                <w:u w:color="FFFF00"/>
              </w:rPr>
              <w:t xml:space="preserve"> 121,7м</w:t>
            </w:r>
            <w:proofErr w:type="gramStart"/>
            <w:r w:rsidRPr="000E7E2E">
              <w:rPr>
                <w:u w:color="FFFF00"/>
              </w:rPr>
              <w:t>2</w:t>
            </w:r>
            <w:proofErr w:type="gramEnd"/>
            <w:r w:rsidRPr="000E7E2E">
              <w:rPr>
                <w:u w:color="FFFF00"/>
              </w:rPr>
              <w:t>.</w:t>
            </w:r>
          </w:p>
          <w:p w:rsidR="00EB71A0" w:rsidRPr="000E7E2E" w:rsidRDefault="00EB71A0" w:rsidP="00EB71A0">
            <w:pPr>
              <w:pStyle w:val="ab"/>
              <w:numPr>
                <w:ilvl w:val="0"/>
                <w:numId w:val="11"/>
              </w:numPr>
              <w:tabs>
                <w:tab w:val="left" w:pos="318"/>
              </w:tabs>
              <w:ind w:left="0" w:firstLine="0"/>
              <w:rPr>
                <w:u w:color="FFFF00"/>
              </w:rPr>
            </w:pPr>
            <w:r w:rsidRPr="000E7E2E">
              <w:rPr>
                <w:u w:color="FFFF00"/>
              </w:rPr>
              <w:t>Зашивка наружных стен фронтонов металлическими профилированными листами  с полимерным покрытием синего цвета по деревянной обшивки  по оси А</w:t>
            </w:r>
            <w:proofErr w:type="gramStart"/>
            <w:r w:rsidRPr="000E7E2E">
              <w:rPr>
                <w:u w:color="FFFF00"/>
              </w:rPr>
              <w:t>,Б</w:t>
            </w:r>
            <w:proofErr w:type="gramEnd"/>
            <w:r w:rsidRPr="000E7E2E">
              <w:rPr>
                <w:u w:color="FFFF00"/>
              </w:rPr>
              <w:t xml:space="preserve">    – 13,2м2.</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Обшивка деревянного карнизного свеса оцинкованным листом с полимерным покрытием темно-красного цвета по оси 1,3  </w:t>
            </w:r>
            <w:r>
              <w:rPr>
                <w:u w:color="FFFF00"/>
              </w:rPr>
              <w:t xml:space="preserve">   </w:t>
            </w:r>
            <w:r w:rsidRPr="000E7E2E">
              <w:rPr>
                <w:u w:color="FFFF00"/>
              </w:rPr>
              <w:t xml:space="preserve"> – </w:t>
            </w:r>
            <w:r>
              <w:rPr>
                <w:u w:color="FFFF00"/>
              </w:rPr>
              <w:t xml:space="preserve">  </w:t>
            </w:r>
            <w:r w:rsidRPr="000E7E2E">
              <w:rPr>
                <w:u w:color="FFFF00"/>
              </w:rPr>
              <w:t>9,8 м</w:t>
            </w:r>
            <w:proofErr w:type="gramStart"/>
            <w:r w:rsidRPr="000E7E2E">
              <w:rPr>
                <w:u w:color="FFFF00"/>
              </w:rPr>
              <w:t>2</w:t>
            </w:r>
            <w:proofErr w:type="gramEnd"/>
            <w:r w:rsidRPr="000E7E2E">
              <w:rPr>
                <w:u w:color="FFFF00"/>
              </w:rPr>
              <w:t>.</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Устройство каркаса  с учетом уклона от стены здания гаража (обрамление) карниза (дворовой фасад) из бруска 70*50мм по оси А    – </w:t>
            </w:r>
            <w:r>
              <w:rPr>
                <w:u w:color="FFFF00"/>
              </w:rPr>
              <w:t xml:space="preserve">  </w:t>
            </w:r>
            <w:r w:rsidRPr="000E7E2E">
              <w:rPr>
                <w:u w:color="FFFF00"/>
              </w:rPr>
              <w:t>14,8м</w:t>
            </w:r>
            <w:proofErr w:type="gramStart"/>
            <w:r w:rsidRPr="000E7E2E">
              <w:rPr>
                <w:u w:color="FFFF00"/>
              </w:rPr>
              <w:t>2</w:t>
            </w:r>
            <w:proofErr w:type="gramEnd"/>
            <w:r w:rsidRPr="000E7E2E">
              <w:rPr>
                <w:u w:color="FFFF00"/>
              </w:rPr>
              <w:t xml:space="preserve"> / 0,21 м3/ 61,5 м.п.</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Обшивка каркаса карниза (дворовой фасад) доской толщиной 25мм по оси А   </w:t>
            </w:r>
            <w:r>
              <w:rPr>
                <w:u w:color="FFFF00"/>
              </w:rPr>
              <w:t xml:space="preserve">  </w:t>
            </w:r>
            <w:r w:rsidRPr="000E7E2E">
              <w:rPr>
                <w:u w:color="FFFF00"/>
              </w:rPr>
              <w:t xml:space="preserve">  –</w:t>
            </w:r>
            <w:r>
              <w:rPr>
                <w:u w:color="FFFF00"/>
              </w:rPr>
              <w:t xml:space="preserve">  </w:t>
            </w:r>
            <w:r w:rsidRPr="000E7E2E">
              <w:rPr>
                <w:u w:color="FFFF00"/>
              </w:rPr>
              <w:t xml:space="preserve"> 11,55м</w:t>
            </w:r>
            <w:proofErr w:type="gramStart"/>
            <w:r w:rsidRPr="000E7E2E">
              <w:rPr>
                <w:u w:color="FFFF00"/>
              </w:rPr>
              <w:t>2</w:t>
            </w:r>
            <w:proofErr w:type="gramEnd"/>
            <w:r w:rsidRPr="000E7E2E">
              <w:rPr>
                <w:u w:color="FFFF00"/>
              </w:rPr>
              <w:t xml:space="preserve"> / 0,28м3.</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Обшивка  деревянного карнизного свеса (дворовой фасад) оцинкованным листом с полимерным покрытием синего цвета по оси А   </w:t>
            </w:r>
            <w:r>
              <w:rPr>
                <w:u w:color="FFFF00"/>
              </w:rPr>
              <w:t xml:space="preserve">    </w:t>
            </w:r>
            <w:r w:rsidRPr="000E7E2E">
              <w:rPr>
                <w:u w:color="FFFF00"/>
              </w:rPr>
              <w:t>–</w:t>
            </w:r>
            <w:r>
              <w:rPr>
                <w:u w:color="FFFF00"/>
              </w:rPr>
              <w:t xml:space="preserve">   </w:t>
            </w:r>
            <w:r w:rsidRPr="000E7E2E">
              <w:rPr>
                <w:u w:color="FFFF00"/>
              </w:rPr>
              <w:t xml:space="preserve"> 11,55м</w:t>
            </w:r>
            <w:proofErr w:type="gramStart"/>
            <w:r w:rsidRPr="000E7E2E">
              <w:rPr>
                <w:u w:color="FFFF00"/>
              </w:rPr>
              <w:t>2</w:t>
            </w:r>
            <w:proofErr w:type="gramEnd"/>
            <w:r w:rsidRPr="000E7E2E">
              <w:rPr>
                <w:u w:color="FFFF00"/>
              </w:rPr>
              <w:t>.</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Устройство кровельного покрытия из </w:t>
            </w:r>
            <w:proofErr w:type="spellStart"/>
            <w:r w:rsidRPr="000E7E2E">
              <w:rPr>
                <w:u w:color="FFFF00"/>
              </w:rPr>
              <w:t>металлочерепицы</w:t>
            </w:r>
            <w:proofErr w:type="spellEnd"/>
            <w:r w:rsidRPr="000E7E2E">
              <w:rPr>
                <w:u w:color="FFFF00"/>
              </w:rPr>
              <w:t xml:space="preserve">  с полимерным покрытием  темно-красного  цвета                     – </w:t>
            </w:r>
            <w:r>
              <w:rPr>
                <w:u w:color="FFFF00"/>
              </w:rPr>
              <w:t xml:space="preserve">   </w:t>
            </w:r>
            <w:r w:rsidRPr="000E7E2E">
              <w:rPr>
                <w:u w:color="FFFF00"/>
              </w:rPr>
              <w:t>108,5м</w:t>
            </w:r>
            <w:proofErr w:type="gramStart"/>
            <w:r w:rsidRPr="000E7E2E">
              <w:rPr>
                <w:u w:color="FFFF00"/>
              </w:rPr>
              <w:t>2</w:t>
            </w:r>
            <w:proofErr w:type="gramEnd"/>
            <w:r w:rsidRPr="000E7E2E">
              <w:rPr>
                <w:u w:color="FFFF00"/>
              </w:rPr>
              <w:t>.</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Устройство кровельного покрытия карнизного свеса (дворовой фасад)  из </w:t>
            </w:r>
            <w:proofErr w:type="spellStart"/>
            <w:r w:rsidRPr="000E7E2E">
              <w:rPr>
                <w:u w:color="FFFF00"/>
              </w:rPr>
              <w:t>металлочерепицы</w:t>
            </w:r>
            <w:proofErr w:type="spellEnd"/>
            <w:r w:rsidRPr="000E7E2E">
              <w:rPr>
                <w:u w:color="FFFF00"/>
              </w:rPr>
              <w:t xml:space="preserve"> с полимерным покрытием темно-красного цвета по оси А </w:t>
            </w:r>
            <w:r>
              <w:rPr>
                <w:u w:color="FFFF00"/>
              </w:rPr>
              <w:t xml:space="preserve">   </w:t>
            </w:r>
            <w:r w:rsidRPr="000E7E2E">
              <w:rPr>
                <w:u w:color="FFFF00"/>
              </w:rPr>
              <w:t xml:space="preserve">   –  4,2 м</w:t>
            </w:r>
            <w:proofErr w:type="gramStart"/>
            <w:r w:rsidRPr="000E7E2E">
              <w:rPr>
                <w:u w:color="FFFF00"/>
              </w:rPr>
              <w:t>2</w:t>
            </w:r>
            <w:proofErr w:type="gramEnd"/>
            <w:r w:rsidRPr="000E7E2E">
              <w:rPr>
                <w:u w:color="FFFF00"/>
              </w:rPr>
              <w:t>.</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Устройство конькового элемента кровли  из листового металла  с полимерным покрытием   темно-красного  цвета по оси 2    </w:t>
            </w:r>
            <w:r>
              <w:rPr>
                <w:u w:color="FFFF00"/>
              </w:rPr>
              <w:t xml:space="preserve">  </w:t>
            </w:r>
            <w:r w:rsidRPr="000E7E2E">
              <w:rPr>
                <w:u w:color="FFFF00"/>
              </w:rPr>
              <w:t xml:space="preserve"> – </w:t>
            </w:r>
            <w:r>
              <w:rPr>
                <w:u w:color="FFFF00"/>
              </w:rPr>
              <w:t xml:space="preserve">   </w:t>
            </w:r>
            <w:r w:rsidRPr="000E7E2E">
              <w:rPr>
                <w:u w:color="FFFF00"/>
              </w:rPr>
              <w:t>11,2м.п. / 4,5м</w:t>
            </w:r>
            <w:proofErr w:type="gramStart"/>
            <w:r w:rsidRPr="000E7E2E">
              <w:rPr>
                <w:u w:color="FFFF00"/>
              </w:rPr>
              <w:t>2</w:t>
            </w:r>
            <w:proofErr w:type="gramEnd"/>
            <w:r w:rsidRPr="000E7E2E">
              <w:rPr>
                <w:u w:color="FFFF00"/>
              </w:rPr>
              <w:t>.</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Установка уплотнительной </w:t>
            </w:r>
            <w:proofErr w:type="spellStart"/>
            <w:r w:rsidRPr="000E7E2E">
              <w:rPr>
                <w:u w:color="FFFF00"/>
              </w:rPr>
              <w:t>полеуретановой</w:t>
            </w:r>
            <w:proofErr w:type="spellEnd"/>
            <w:r w:rsidRPr="000E7E2E">
              <w:rPr>
                <w:u w:color="FFFF00"/>
              </w:rPr>
              <w:t xml:space="preserve"> прокладки между </w:t>
            </w:r>
            <w:proofErr w:type="spellStart"/>
            <w:r w:rsidRPr="000E7E2E">
              <w:rPr>
                <w:u w:color="FFFF00"/>
              </w:rPr>
              <w:t>металлочерепицей</w:t>
            </w:r>
            <w:proofErr w:type="spellEnd"/>
            <w:r w:rsidRPr="000E7E2E">
              <w:rPr>
                <w:u w:color="FFFF00"/>
              </w:rPr>
              <w:t xml:space="preserve"> и коньковым элементом по оси 2   </w:t>
            </w:r>
            <w:r>
              <w:rPr>
                <w:u w:color="FFFF00"/>
              </w:rPr>
              <w:t xml:space="preserve">   </w:t>
            </w:r>
            <w:r w:rsidRPr="000E7E2E">
              <w:rPr>
                <w:u w:color="FFFF00"/>
              </w:rPr>
              <w:t xml:space="preserve"> – </w:t>
            </w:r>
            <w:r>
              <w:rPr>
                <w:u w:color="FFFF00"/>
              </w:rPr>
              <w:t xml:space="preserve">   </w:t>
            </w:r>
            <w:r w:rsidRPr="000E7E2E">
              <w:rPr>
                <w:u w:color="FFFF00"/>
              </w:rPr>
              <w:t>22,4м.п.</w:t>
            </w:r>
          </w:p>
          <w:p w:rsidR="00EB71A0" w:rsidRPr="000E7E2E" w:rsidRDefault="00EB71A0" w:rsidP="00EB71A0">
            <w:pPr>
              <w:pStyle w:val="ab"/>
              <w:numPr>
                <w:ilvl w:val="0"/>
                <w:numId w:val="11"/>
              </w:numPr>
              <w:tabs>
                <w:tab w:val="left" w:pos="318"/>
              </w:tabs>
              <w:ind w:left="0" w:firstLine="0"/>
              <w:rPr>
                <w:u w:color="FFFF00"/>
              </w:rPr>
            </w:pPr>
            <w:r w:rsidRPr="000E7E2E">
              <w:rPr>
                <w:u w:color="FFFF00"/>
              </w:rPr>
              <w:t xml:space="preserve">Устройство </w:t>
            </w:r>
            <w:proofErr w:type="spellStart"/>
            <w:r w:rsidRPr="000E7E2E">
              <w:rPr>
                <w:u w:color="FFFF00"/>
              </w:rPr>
              <w:t>огнебиозащиты</w:t>
            </w:r>
            <w:proofErr w:type="spellEnd"/>
            <w:r w:rsidRPr="000E7E2E">
              <w:rPr>
                <w:u w:color="FFFF00"/>
              </w:rPr>
              <w:t xml:space="preserve"> деревянных конструкций       – </w:t>
            </w:r>
            <w:r>
              <w:rPr>
                <w:u w:color="FFFF00"/>
              </w:rPr>
              <w:t xml:space="preserve">     </w:t>
            </w:r>
            <w:r w:rsidRPr="000E7E2E">
              <w:rPr>
                <w:u w:color="FFFF00"/>
              </w:rPr>
              <w:t>300,1м</w:t>
            </w:r>
            <w:proofErr w:type="gramStart"/>
            <w:r w:rsidRPr="000E7E2E">
              <w:rPr>
                <w:u w:color="FFFF00"/>
              </w:rPr>
              <w:t>2</w:t>
            </w:r>
            <w:proofErr w:type="gramEnd"/>
            <w:r w:rsidRPr="000E7E2E">
              <w:rPr>
                <w:u w:color="FFFF00"/>
              </w:rPr>
              <w:t xml:space="preserve">.  </w:t>
            </w:r>
          </w:p>
          <w:p w:rsidR="00EB71A0" w:rsidRPr="003E79D0" w:rsidRDefault="00EB71A0" w:rsidP="00EB71A0">
            <w:pPr>
              <w:pStyle w:val="ab"/>
              <w:tabs>
                <w:tab w:val="left" w:pos="394"/>
                <w:tab w:val="left" w:pos="1043"/>
              </w:tabs>
              <w:ind w:left="0" w:firstLine="0"/>
              <w:rPr>
                <w:b/>
                <w:sz w:val="26"/>
                <w:szCs w:val="26"/>
              </w:rPr>
            </w:pPr>
            <w:r>
              <w:rPr>
                <w:b/>
                <w:sz w:val="26"/>
                <w:szCs w:val="26"/>
              </w:rPr>
              <w:t xml:space="preserve">      </w:t>
            </w:r>
            <w:r w:rsidRPr="003E79D0">
              <w:rPr>
                <w:b/>
                <w:sz w:val="26"/>
                <w:szCs w:val="26"/>
              </w:rPr>
              <w:t xml:space="preserve">2. </w:t>
            </w:r>
            <w:proofErr w:type="spellStart"/>
            <w:r w:rsidRPr="003E79D0">
              <w:rPr>
                <w:b/>
                <w:sz w:val="26"/>
                <w:szCs w:val="26"/>
              </w:rPr>
              <w:t>Сейсмоусиление</w:t>
            </w:r>
            <w:proofErr w:type="spellEnd"/>
          </w:p>
          <w:p w:rsidR="00EB71A0" w:rsidRPr="003E79D0" w:rsidRDefault="00EB71A0" w:rsidP="00EB71A0">
            <w:pPr>
              <w:pStyle w:val="ab"/>
              <w:numPr>
                <w:ilvl w:val="0"/>
                <w:numId w:val="11"/>
              </w:numPr>
              <w:tabs>
                <w:tab w:val="left" w:pos="286"/>
                <w:tab w:val="left" w:pos="428"/>
              </w:tabs>
              <w:ind w:left="0" w:firstLine="0"/>
            </w:pPr>
            <w:r w:rsidRPr="003E79D0">
              <w:lastRenderedPageBreak/>
              <w:t xml:space="preserve">Разборка бетонных полов в местах установки вертикальных элементов </w:t>
            </w:r>
            <w:proofErr w:type="spellStart"/>
            <w:r w:rsidRPr="003E79D0">
              <w:t>сейсмоусиления</w:t>
            </w:r>
            <w:proofErr w:type="spellEnd"/>
            <w:r w:rsidRPr="003E79D0">
              <w:t xml:space="preserve">  </w:t>
            </w:r>
            <w:r>
              <w:t xml:space="preserve">с внутренней стороны стен   </w:t>
            </w:r>
            <w:r w:rsidRPr="003E79D0">
              <w:t xml:space="preserve">   –      </w:t>
            </w:r>
            <w:r>
              <w:t xml:space="preserve">9,0 </w:t>
            </w:r>
            <w:proofErr w:type="spellStart"/>
            <w:proofErr w:type="gramStart"/>
            <w:r>
              <w:t>шт</w:t>
            </w:r>
            <w:proofErr w:type="spellEnd"/>
            <w:proofErr w:type="gramEnd"/>
            <w:r>
              <w:t xml:space="preserve"> / </w:t>
            </w:r>
            <w:r w:rsidRPr="003E79D0">
              <w:t xml:space="preserve">2,25 </w:t>
            </w:r>
            <w:proofErr w:type="spellStart"/>
            <w:r w:rsidRPr="003E79D0">
              <w:t>м</w:t>
            </w:r>
            <w:r w:rsidRPr="003E79D0">
              <w:rPr>
                <w:vertAlign w:val="superscript"/>
              </w:rPr>
              <w:t>2</w:t>
            </w:r>
            <w:proofErr w:type="spellEnd"/>
            <w:r w:rsidRPr="003E79D0">
              <w:t xml:space="preserve"> / 0,225 м</w:t>
            </w:r>
            <w:r w:rsidRPr="003E79D0">
              <w:rPr>
                <w:vertAlign w:val="superscript"/>
              </w:rPr>
              <w:t>3</w:t>
            </w:r>
            <w:r w:rsidRPr="003E79D0">
              <w:t>.</w:t>
            </w:r>
          </w:p>
          <w:p w:rsidR="00EB71A0" w:rsidRPr="004C5E84" w:rsidRDefault="00EB71A0" w:rsidP="00EB71A0">
            <w:pPr>
              <w:pStyle w:val="ab"/>
              <w:numPr>
                <w:ilvl w:val="0"/>
                <w:numId w:val="11"/>
              </w:numPr>
              <w:tabs>
                <w:tab w:val="left" w:pos="286"/>
                <w:tab w:val="left" w:pos="428"/>
              </w:tabs>
              <w:ind w:left="0" w:firstLine="0"/>
            </w:pPr>
            <w:r w:rsidRPr="004C5E84">
              <w:t xml:space="preserve">Разработка грунта вручную в местах установки вертикальных элементов </w:t>
            </w:r>
            <w:proofErr w:type="spellStart"/>
            <w:r w:rsidRPr="004C5E84">
              <w:t>сейсмоусиления</w:t>
            </w:r>
            <w:proofErr w:type="spellEnd"/>
            <w:r w:rsidRPr="004C5E84">
              <w:t xml:space="preserve">   с наруж</w:t>
            </w:r>
            <w:r>
              <w:t>ной стороны стен</w:t>
            </w:r>
            <w:r w:rsidRPr="004C5E84">
              <w:t xml:space="preserve">      </w:t>
            </w:r>
            <w:r>
              <w:t xml:space="preserve">  </w:t>
            </w:r>
            <w:r w:rsidRPr="004C5E84">
              <w:t xml:space="preserve"> -  </w:t>
            </w:r>
            <w:r>
              <w:t xml:space="preserve">    </w:t>
            </w:r>
            <w:r w:rsidRPr="004C5E84">
              <w:t xml:space="preserve">13,0 </w:t>
            </w:r>
            <w:proofErr w:type="spellStart"/>
            <w:proofErr w:type="gramStart"/>
            <w:r w:rsidRPr="004C5E84">
              <w:t>шт</w:t>
            </w:r>
            <w:proofErr w:type="spellEnd"/>
            <w:proofErr w:type="gramEnd"/>
            <w:r w:rsidRPr="004C5E84">
              <w:t xml:space="preserve"> / 1,13 </w:t>
            </w:r>
            <w:proofErr w:type="spellStart"/>
            <w:r w:rsidRPr="004C5E84">
              <w:t>м</w:t>
            </w:r>
            <w:r w:rsidRPr="004C5E84">
              <w:rPr>
                <w:vertAlign w:val="superscript"/>
              </w:rPr>
              <w:t>3</w:t>
            </w:r>
            <w:proofErr w:type="spellEnd"/>
            <w:r w:rsidRPr="004C5E84">
              <w:t>.</w:t>
            </w:r>
          </w:p>
          <w:p w:rsidR="00EB71A0" w:rsidRPr="008A1EA9" w:rsidRDefault="00EB71A0" w:rsidP="00EB71A0">
            <w:pPr>
              <w:pStyle w:val="ab"/>
              <w:numPr>
                <w:ilvl w:val="0"/>
                <w:numId w:val="11"/>
              </w:numPr>
              <w:tabs>
                <w:tab w:val="left" w:pos="286"/>
                <w:tab w:val="left" w:pos="428"/>
              </w:tabs>
              <w:ind w:left="0" w:firstLine="0"/>
            </w:pPr>
            <w:r w:rsidRPr="008A1EA9">
              <w:t xml:space="preserve">Отбивка штукатурки наружных стен в местах установки вертикальных элементов усиления из швеллера  </w:t>
            </w:r>
            <w:r>
              <w:t>и отслоившегося слоя</w:t>
            </w:r>
            <w:r w:rsidRPr="008A1EA9">
              <w:t xml:space="preserve"> </w:t>
            </w:r>
            <w:r>
              <w:t xml:space="preserve">       </w:t>
            </w:r>
            <w:r w:rsidRPr="008A1EA9">
              <w:t xml:space="preserve"> –      </w:t>
            </w:r>
            <w:r>
              <w:t>8</w:t>
            </w:r>
            <w:r w:rsidRPr="008A1EA9">
              <w:t>7,</w:t>
            </w:r>
            <w:r>
              <w:t>0</w:t>
            </w:r>
            <w:r w:rsidRPr="008A1EA9">
              <w:t xml:space="preserve"> м</w:t>
            </w:r>
            <w:proofErr w:type="gramStart"/>
            <w:r w:rsidRPr="008A1EA9">
              <w:rPr>
                <w:vertAlign w:val="superscript"/>
              </w:rPr>
              <w:t>2</w:t>
            </w:r>
            <w:proofErr w:type="gramEnd"/>
            <w:r w:rsidRPr="008A1EA9">
              <w:t>.</w:t>
            </w:r>
          </w:p>
          <w:p w:rsidR="00EB71A0" w:rsidRPr="003A67F7" w:rsidRDefault="00EB71A0" w:rsidP="00EB71A0">
            <w:pPr>
              <w:pStyle w:val="ab"/>
              <w:numPr>
                <w:ilvl w:val="0"/>
                <w:numId w:val="11"/>
              </w:numPr>
              <w:tabs>
                <w:tab w:val="left" w:pos="286"/>
                <w:tab w:val="left" w:pos="428"/>
              </w:tabs>
              <w:ind w:left="0" w:firstLine="0"/>
            </w:pPr>
            <w:r w:rsidRPr="003A67F7">
              <w:t>Сверление отверстий в бетонных стенах Ø14 мм глубиной 400 м</w:t>
            </w:r>
            <w:proofErr w:type="gramStart"/>
            <w:r w:rsidRPr="003A67F7">
              <w:t>м(</w:t>
            </w:r>
            <w:proofErr w:type="gramEnd"/>
            <w:r w:rsidRPr="003A67F7">
              <w:t xml:space="preserve">см. схему расположения элементов </w:t>
            </w:r>
            <w:proofErr w:type="spellStart"/>
            <w:r w:rsidRPr="003A67F7">
              <w:t>сейсмоусиления</w:t>
            </w:r>
            <w:proofErr w:type="spellEnd"/>
            <w:r w:rsidRPr="003A67F7">
              <w:t xml:space="preserve">)  </w:t>
            </w:r>
            <w:r>
              <w:t xml:space="preserve">        </w:t>
            </w:r>
            <w:r w:rsidRPr="003A67F7">
              <w:t xml:space="preserve">- </w:t>
            </w:r>
            <w:r>
              <w:t xml:space="preserve">   </w:t>
            </w:r>
            <w:r w:rsidRPr="003A67F7">
              <w:t xml:space="preserve"> 146</w:t>
            </w:r>
            <w:r>
              <w:t>,0</w:t>
            </w:r>
            <w:r w:rsidRPr="003A67F7">
              <w:t xml:space="preserve"> шт.</w:t>
            </w:r>
          </w:p>
          <w:p w:rsidR="00EB71A0" w:rsidRPr="003A67F7" w:rsidRDefault="00EB71A0" w:rsidP="00EB71A0">
            <w:pPr>
              <w:pStyle w:val="ab"/>
              <w:numPr>
                <w:ilvl w:val="0"/>
                <w:numId w:val="11"/>
              </w:numPr>
              <w:tabs>
                <w:tab w:val="left" w:pos="286"/>
                <w:tab w:val="left" w:pos="428"/>
              </w:tabs>
              <w:ind w:left="0" w:firstLine="0"/>
            </w:pPr>
            <w:r w:rsidRPr="003A67F7">
              <w:t>Сверление отверстий в бетонных стенах Ø12 мм глубиной 200 м</w:t>
            </w:r>
            <w:proofErr w:type="gramStart"/>
            <w:r w:rsidRPr="003A67F7">
              <w:t>м(</w:t>
            </w:r>
            <w:proofErr w:type="gramEnd"/>
            <w:r w:rsidRPr="003A67F7">
              <w:t xml:space="preserve">см. схему расположения элементов </w:t>
            </w:r>
            <w:proofErr w:type="spellStart"/>
            <w:r w:rsidRPr="003A67F7">
              <w:t>сейсмоусиления</w:t>
            </w:r>
            <w:proofErr w:type="spellEnd"/>
            <w:r w:rsidRPr="003A67F7">
              <w:t xml:space="preserve">)  </w:t>
            </w:r>
            <w:r>
              <w:t xml:space="preserve">        </w:t>
            </w:r>
            <w:r w:rsidRPr="003A67F7">
              <w:t xml:space="preserve">-  </w:t>
            </w:r>
            <w:r>
              <w:t xml:space="preserve">     </w:t>
            </w:r>
            <w:r w:rsidRPr="003A67F7">
              <w:t>48</w:t>
            </w:r>
            <w:r>
              <w:t>,0</w:t>
            </w:r>
            <w:r w:rsidRPr="003A67F7">
              <w:t xml:space="preserve"> шт.</w:t>
            </w:r>
          </w:p>
          <w:p w:rsidR="00EB71A0" w:rsidRPr="00A25199" w:rsidRDefault="00EB71A0" w:rsidP="00EB71A0">
            <w:pPr>
              <w:pStyle w:val="ab"/>
              <w:numPr>
                <w:ilvl w:val="0"/>
                <w:numId w:val="11"/>
              </w:numPr>
              <w:tabs>
                <w:tab w:val="left" w:pos="286"/>
                <w:tab w:val="left" w:pos="428"/>
              </w:tabs>
              <w:ind w:left="0" w:firstLine="0"/>
              <w:rPr>
                <w:b/>
              </w:rPr>
            </w:pPr>
            <w:r w:rsidRPr="00A25199">
              <w:t xml:space="preserve">Монтаж металлических элементов усиления </w:t>
            </w:r>
            <w:r>
              <w:t xml:space="preserve">стен </w:t>
            </w:r>
            <w:r w:rsidRPr="00A25199">
              <w:t xml:space="preserve">из швеллера №14, равнополочного уголка 140х9, </w:t>
            </w:r>
            <w:r>
              <w:t xml:space="preserve">с усилением (обрамления) проемов ворот из </w:t>
            </w:r>
            <w:r w:rsidRPr="00A25199">
              <w:t xml:space="preserve">равнополочного уголка 100х8, листовой стали толщиной 6 мм </w:t>
            </w:r>
            <w:r>
              <w:t xml:space="preserve"> с креплением обрамления  электросваркой  к металлическим </w:t>
            </w:r>
            <w:r w:rsidRPr="00A25199">
              <w:t>элемент</w:t>
            </w:r>
            <w:r>
              <w:t xml:space="preserve">ам </w:t>
            </w:r>
            <w:r w:rsidRPr="00A25199">
              <w:t xml:space="preserve"> усиления </w:t>
            </w:r>
            <w:r>
              <w:t xml:space="preserve">стен  </w:t>
            </w:r>
            <w:r w:rsidRPr="00A25199">
              <w:t xml:space="preserve">(см. схему расположения элементов </w:t>
            </w:r>
            <w:proofErr w:type="spellStart"/>
            <w:r w:rsidRPr="00A25199">
              <w:t>сейсмоусиления</w:t>
            </w:r>
            <w:proofErr w:type="spellEnd"/>
            <w:r w:rsidRPr="00A25199">
              <w:t xml:space="preserve">)   </w:t>
            </w:r>
            <w:r>
              <w:t xml:space="preserve">          </w:t>
            </w:r>
            <w:r w:rsidRPr="00A25199">
              <w:t xml:space="preserve">-  </w:t>
            </w:r>
            <w:r>
              <w:t xml:space="preserve">   </w:t>
            </w:r>
            <w:r w:rsidRPr="00A25199">
              <w:t>3</w:t>
            </w:r>
            <w:r>
              <w:t>242</w:t>
            </w:r>
            <w:r w:rsidRPr="00A25199">
              <w:t xml:space="preserve">,0 кг.                                                </w:t>
            </w:r>
          </w:p>
          <w:p w:rsidR="00EB71A0" w:rsidRPr="00A25199" w:rsidRDefault="00EB71A0" w:rsidP="00EB71A0">
            <w:pPr>
              <w:pStyle w:val="ab"/>
              <w:numPr>
                <w:ilvl w:val="0"/>
                <w:numId w:val="11"/>
              </w:numPr>
              <w:tabs>
                <w:tab w:val="left" w:pos="286"/>
                <w:tab w:val="left" w:pos="428"/>
              </w:tabs>
              <w:ind w:left="0" w:firstLine="0"/>
            </w:pPr>
            <w:r w:rsidRPr="00A25199">
              <w:t xml:space="preserve">Установка болтов Ø14 мм, </w:t>
            </w:r>
            <w:r w:rsidRPr="00A25199">
              <w:rPr>
                <w:lang w:val="en-US"/>
              </w:rPr>
              <w:t>L</w:t>
            </w:r>
            <w:r w:rsidRPr="00A25199">
              <w:t xml:space="preserve">=500 мм </w:t>
            </w:r>
            <w:r>
              <w:t xml:space="preserve"> </w:t>
            </w:r>
            <w:r w:rsidRPr="00A25199">
              <w:t xml:space="preserve">в просверленные </w:t>
            </w:r>
            <w:r>
              <w:t xml:space="preserve"> </w:t>
            </w:r>
            <w:r w:rsidRPr="00A25199">
              <w:t xml:space="preserve">отверстия  </w:t>
            </w:r>
            <w:r>
              <w:t xml:space="preserve">стен  и  </w:t>
            </w:r>
            <w:r w:rsidRPr="00A25199">
              <w:t xml:space="preserve">металлических элементов </w:t>
            </w:r>
            <w:r>
              <w:t xml:space="preserve"> </w:t>
            </w:r>
            <w:r w:rsidRPr="00A25199">
              <w:t xml:space="preserve">усиления </w:t>
            </w:r>
            <w:r>
              <w:t xml:space="preserve">      </w:t>
            </w:r>
            <w:r w:rsidRPr="00A25199">
              <w:t xml:space="preserve">- </w:t>
            </w:r>
            <w:r>
              <w:t xml:space="preserve">    </w:t>
            </w:r>
            <w:r w:rsidRPr="00A25199">
              <w:t xml:space="preserve"> 146</w:t>
            </w:r>
            <w:r>
              <w:t>,0</w:t>
            </w:r>
            <w:r w:rsidRPr="00A25199">
              <w:t xml:space="preserve"> шт.</w:t>
            </w:r>
          </w:p>
          <w:p w:rsidR="00EB71A0" w:rsidRPr="007047C8" w:rsidRDefault="00EB71A0" w:rsidP="00EB71A0">
            <w:pPr>
              <w:pStyle w:val="ab"/>
              <w:numPr>
                <w:ilvl w:val="0"/>
                <w:numId w:val="11"/>
              </w:numPr>
              <w:tabs>
                <w:tab w:val="left" w:pos="286"/>
                <w:tab w:val="left" w:pos="428"/>
              </w:tabs>
              <w:ind w:left="0" w:firstLine="0"/>
            </w:pPr>
            <w:r w:rsidRPr="007047C8">
              <w:t xml:space="preserve">Установка </w:t>
            </w:r>
            <w:proofErr w:type="spellStart"/>
            <w:r w:rsidRPr="007047C8">
              <w:t>самоанкерующихся</w:t>
            </w:r>
            <w:proofErr w:type="spellEnd"/>
            <w:r w:rsidRPr="007047C8">
              <w:t xml:space="preserve"> болтов </w:t>
            </w:r>
            <w:proofErr w:type="spellStart"/>
            <w:r w:rsidRPr="007047C8">
              <w:t>Ø12</w:t>
            </w:r>
            <w:proofErr w:type="spellEnd"/>
            <w:r w:rsidRPr="007047C8">
              <w:t xml:space="preserve"> мм, L=250 мм в просверленные отверстия  </w:t>
            </w:r>
            <w:r>
              <w:t xml:space="preserve">      </w:t>
            </w:r>
            <w:r w:rsidRPr="007047C8">
              <w:t xml:space="preserve">- </w:t>
            </w:r>
            <w:r>
              <w:t xml:space="preserve"> </w:t>
            </w:r>
            <w:r w:rsidRPr="007047C8">
              <w:t xml:space="preserve"> 48</w:t>
            </w:r>
            <w:r>
              <w:t>,0</w:t>
            </w:r>
            <w:r w:rsidRPr="007047C8">
              <w:t xml:space="preserve"> шт. </w:t>
            </w:r>
          </w:p>
          <w:p w:rsidR="00EB71A0" w:rsidRPr="007047C8" w:rsidRDefault="00EB71A0" w:rsidP="00EB71A0">
            <w:pPr>
              <w:pStyle w:val="ab"/>
              <w:numPr>
                <w:ilvl w:val="0"/>
                <w:numId w:val="11"/>
              </w:numPr>
              <w:tabs>
                <w:tab w:val="left" w:pos="286"/>
                <w:tab w:val="left" w:pos="428"/>
              </w:tabs>
              <w:ind w:left="0" w:firstLine="0"/>
            </w:pPr>
            <w:proofErr w:type="spellStart"/>
            <w:r w:rsidRPr="00A25199">
              <w:t>Огрунтовка</w:t>
            </w:r>
            <w:proofErr w:type="spellEnd"/>
            <w:r w:rsidRPr="00A25199">
              <w:t xml:space="preserve"> металлических конструкций </w:t>
            </w:r>
            <w:proofErr w:type="spellStart"/>
            <w:r w:rsidRPr="007047C8">
              <w:t>сейсмоусиления</w:t>
            </w:r>
            <w:proofErr w:type="spellEnd"/>
            <w:r w:rsidRPr="007047C8">
              <w:t xml:space="preserve">           –      97,2 м</w:t>
            </w:r>
            <w:proofErr w:type="gramStart"/>
            <w:r w:rsidRPr="007047C8">
              <w:rPr>
                <w:vertAlign w:val="superscript"/>
              </w:rPr>
              <w:t>2</w:t>
            </w:r>
            <w:proofErr w:type="gramEnd"/>
          </w:p>
          <w:p w:rsidR="00EB71A0" w:rsidRPr="007047C8" w:rsidRDefault="00EB71A0" w:rsidP="00EB71A0">
            <w:pPr>
              <w:pStyle w:val="ab"/>
              <w:numPr>
                <w:ilvl w:val="0"/>
                <w:numId w:val="11"/>
              </w:numPr>
              <w:tabs>
                <w:tab w:val="left" w:pos="286"/>
                <w:tab w:val="left" w:pos="428"/>
              </w:tabs>
              <w:ind w:left="0" w:firstLine="0"/>
            </w:pPr>
            <w:r w:rsidRPr="007047C8">
              <w:t xml:space="preserve">Окраска металлических конструкций </w:t>
            </w:r>
            <w:proofErr w:type="spellStart"/>
            <w:r w:rsidRPr="007047C8">
              <w:t>сейсмоусиления</w:t>
            </w:r>
            <w:proofErr w:type="spellEnd"/>
            <w:r w:rsidRPr="007047C8">
              <w:t xml:space="preserve"> за 2 раза    светло-серого цвета    –      97,2 м</w:t>
            </w:r>
            <w:proofErr w:type="gramStart"/>
            <w:r w:rsidRPr="007047C8">
              <w:rPr>
                <w:vertAlign w:val="superscript"/>
              </w:rPr>
              <w:t>2</w:t>
            </w:r>
            <w:proofErr w:type="gramEnd"/>
            <w:r w:rsidRPr="007047C8">
              <w:t xml:space="preserve">.       </w:t>
            </w:r>
          </w:p>
          <w:p w:rsidR="00EB71A0" w:rsidRPr="007047C8" w:rsidRDefault="00EB71A0" w:rsidP="00EB71A0">
            <w:pPr>
              <w:pStyle w:val="ab"/>
              <w:numPr>
                <w:ilvl w:val="0"/>
                <w:numId w:val="11"/>
              </w:numPr>
              <w:tabs>
                <w:tab w:val="left" w:pos="286"/>
                <w:tab w:val="left" w:pos="428"/>
              </w:tabs>
              <w:ind w:left="0" w:firstLine="0"/>
            </w:pPr>
            <w:proofErr w:type="spellStart"/>
            <w:r w:rsidRPr="007047C8">
              <w:t>Обетонирование</w:t>
            </w:r>
            <w:proofErr w:type="spellEnd"/>
            <w:r w:rsidRPr="007047C8">
              <w:t xml:space="preserve"> частей металлических элементов усиления из швеллера №14, равнополочного уголка 140х9, расположенных ниже уровня пола на глубину 0,5 м   (0,3</w:t>
            </w:r>
            <w:r>
              <w:t>м</w:t>
            </w:r>
            <w:r w:rsidRPr="007047C8">
              <w:t xml:space="preserve"> * 0,3</w:t>
            </w:r>
            <w:r>
              <w:t>м</w:t>
            </w:r>
            <w:r w:rsidRPr="007047C8">
              <w:t xml:space="preserve"> *</w:t>
            </w:r>
            <w:proofErr w:type="spellStart"/>
            <w:r w:rsidRPr="007047C8">
              <w:t>0,5</w:t>
            </w:r>
            <w:r>
              <w:t>м</w:t>
            </w:r>
            <w:proofErr w:type="spellEnd"/>
            <w:r w:rsidRPr="007047C8">
              <w:t xml:space="preserve">)         -    9,0 </w:t>
            </w:r>
            <w:proofErr w:type="spellStart"/>
            <w:proofErr w:type="gramStart"/>
            <w:r w:rsidRPr="007047C8">
              <w:t>шт</w:t>
            </w:r>
            <w:proofErr w:type="spellEnd"/>
            <w:proofErr w:type="gramEnd"/>
            <w:r w:rsidRPr="007047C8">
              <w:t xml:space="preserve"> / 0,4 </w:t>
            </w:r>
            <w:proofErr w:type="spellStart"/>
            <w:r w:rsidRPr="007047C8">
              <w:t>м</w:t>
            </w:r>
            <w:r w:rsidRPr="007047C8">
              <w:rPr>
                <w:vertAlign w:val="superscript"/>
              </w:rPr>
              <w:t>3</w:t>
            </w:r>
            <w:proofErr w:type="spellEnd"/>
            <w:r w:rsidRPr="007047C8">
              <w:t>.</w:t>
            </w:r>
          </w:p>
          <w:p w:rsidR="00EB71A0" w:rsidRPr="007047C8" w:rsidRDefault="00EB71A0" w:rsidP="00EB71A0">
            <w:pPr>
              <w:pStyle w:val="ab"/>
              <w:numPr>
                <w:ilvl w:val="0"/>
                <w:numId w:val="11"/>
              </w:numPr>
              <w:tabs>
                <w:tab w:val="left" w:pos="286"/>
                <w:tab w:val="left" w:pos="428"/>
              </w:tabs>
              <w:ind w:left="0" w:firstLine="0"/>
            </w:pPr>
            <w:r w:rsidRPr="007047C8">
              <w:t xml:space="preserve">Устройство бетонных полов толщиной 100 мм </w:t>
            </w:r>
            <w:r w:rsidRPr="003E79D0">
              <w:t xml:space="preserve">в местах установки вертикальных элементов </w:t>
            </w:r>
            <w:proofErr w:type="spellStart"/>
            <w:r w:rsidRPr="003E79D0">
              <w:t>сейсмоусиления</w:t>
            </w:r>
            <w:proofErr w:type="spellEnd"/>
            <w:r w:rsidRPr="003E79D0">
              <w:t xml:space="preserve">  </w:t>
            </w:r>
            <w:r w:rsidRPr="007047C8">
              <w:t xml:space="preserve">   </w:t>
            </w:r>
            <w:r>
              <w:t xml:space="preserve">   </w:t>
            </w:r>
            <w:r w:rsidRPr="007047C8">
              <w:t xml:space="preserve">  –    </w:t>
            </w:r>
            <w:r>
              <w:t xml:space="preserve">9,0 </w:t>
            </w:r>
            <w:proofErr w:type="spellStart"/>
            <w:proofErr w:type="gramStart"/>
            <w:r>
              <w:t>шт</w:t>
            </w:r>
            <w:proofErr w:type="spellEnd"/>
            <w:proofErr w:type="gramEnd"/>
            <w:r>
              <w:t xml:space="preserve"> /</w:t>
            </w:r>
            <w:r w:rsidRPr="007047C8">
              <w:t xml:space="preserve"> 2,25 м</w:t>
            </w:r>
            <w:r w:rsidRPr="007047C8">
              <w:rPr>
                <w:vertAlign w:val="superscript"/>
              </w:rPr>
              <w:t>2</w:t>
            </w:r>
            <w:r w:rsidRPr="007047C8">
              <w:t xml:space="preserve"> / 0,225 м</w:t>
            </w:r>
            <w:r w:rsidRPr="007047C8">
              <w:rPr>
                <w:vertAlign w:val="superscript"/>
              </w:rPr>
              <w:t>3</w:t>
            </w:r>
            <w:r w:rsidRPr="007047C8">
              <w:t>.</w:t>
            </w:r>
          </w:p>
          <w:p w:rsidR="00EB71A0" w:rsidRDefault="00EB71A0" w:rsidP="00EB71A0">
            <w:pPr>
              <w:pStyle w:val="ab"/>
              <w:numPr>
                <w:ilvl w:val="0"/>
                <w:numId w:val="11"/>
              </w:numPr>
              <w:tabs>
                <w:tab w:val="left" w:pos="286"/>
                <w:tab w:val="left" w:pos="428"/>
              </w:tabs>
              <w:ind w:left="0" w:firstLine="0"/>
            </w:pPr>
            <w:r w:rsidRPr="007047C8">
              <w:t>Обратная засыпка ПГС с послойным уплотнением</w:t>
            </w:r>
            <w:r w:rsidRPr="004C5E84">
              <w:t xml:space="preserve"> в местах установки вертикальных элементов </w:t>
            </w:r>
            <w:proofErr w:type="spellStart"/>
            <w:r w:rsidRPr="004C5E84">
              <w:t>сейсмоусиления</w:t>
            </w:r>
            <w:proofErr w:type="spellEnd"/>
            <w:r w:rsidRPr="004C5E84">
              <w:t xml:space="preserve">   с наруж</w:t>
            </w:r>
            <w:r>
              <w:t>ной стороны стен</w:t>
            </w:r>
            <w:r w:rsidRPr="004C5E84">
              <w:t xml:space="preserve">  </w:t>
            </w:r>
            <w:r>
              <w:t xml:space="preserve">  </w:t>
            </w:r>
            <w:r w:rsidRPr="007047C8">
              <w:t xml:space="preserve">        –     13,0 </w:t>
            </w:r>
            <w:proofErr w:type="spellStart"/>
            <w:proofErr w:type="gramStart"/>
            <w:r w:rsidRPr="007047C8">
              <w:t>шт</w:t>
            </w:r>
            <w:proofErr w:type="spellEnd"/>
            <w:proofErr w:type="gramEnd"/>
            <w:r w:rsidRPr="007047C8">
              <w:t xml:space="preserve"> / 0,7 </w:t>
            </w:r>
            <w:proofErr w:type="spellStart"/>
            <w:r w:rsidRPr="007047C8">
              <w:t>м</w:t>
            </w:r>
            <w:r w:rsidRPr="007047C8">
              <w:rPr>
                <w:vertAlign w:val="superscript"/>
              </w:rPr>
              <w:t>3</w:t>
            </w:r>
            <w:proofErr w:type="spellEnd"/>
            <w:r w:rsidRPr="007047C8">
              <w:t>.</w:t>
            </w:r>
          </w:p>
          <w:p w:rsidR="00EB71A0" w:rsidRPr="00B442FE" w:rsidRDefault="00EB71A0" w:rsidP="00EB71A0">
            <w:pPr>
              <w:pStyle w:val="ab"/>
              <w:ind w:left="0" w:firstLine="0"/>
              <w:rPr>
                <w:b/>
                <w:sz w:val="26"/>
                <w:szCs w:val="26"/>
              </w:rPr>
            </w:pPr>
            <w:r>
              <w:rPr>
                <w:b/>
                <w:sz w:val="26"/>
                <w:szCs w:val="26"/>
              </w:rPr>
              <w:t xml:space="preserve">       3</w:t>
            </w:r>
            <w:r w:rsidRPr="00B442FE">
              <w:rPr>
                <w:b/>
                <w:sz w:val="26"/>
                <w:szCs w:val="26"/>
              </w:rPr>
              <w:t>. Фасад</w:t>
            </w:r>
          </w:p>
          <w:p w:rsidR="00EB71A0" w:rsidRPr="00411889" w:rsidRDefault="00EB71A0" w:rsidP="00EB71A0">
            <w:pPr>
              <w:pStyle w:val="ab"/>
              <w:numPr>
                <w:ilvl w:val="0"/>
                <w:numId w:val="11"/>
              </w:numPr>
              <w:tabs>
                <w:tab w:val="left" w:pos="394"/>
              </w:tabs>
              <w:ind w:left="0" w:firstLine="0"/>
            </w:pPr>
            <w:r w:rsidRPr="00B442FE">
              <w:t xml:space="preserve">Демонтаж </w:t>
            </w:r>
            <w:r>
              <w:t xml:space="preserve"> </w:t>
            </w:r>
            <w:r w:rsidRPr="00B442FE">
              <w:t xml:space="preserve">старых </w:t>
            </w:r>
            <w:r>
              <w:t xml:space="preserve"> металлодеревянных  </w:t>
            </w:r>
            <w:r w:rsidRPr="00B442FE">
              <w:t xml:space="preserve">ворот    –      </w:t>
            </w:r>
            <w:r w:rsidRPr="00411889">
              <w:t>23,12 м</w:t>
            </w:r>
            <w:proofErr w:type="gramStart"/>
            <w:r w:rsidRPr="00411889">
              <w:rPr>
                <w:vertAlign w:val="superscript"/>
              </w:rPr>
              <w:t>2</w:t>
            </w:r>
            <w:proofErr w:type="gramEnd"/>
            <w:r w:rsidRPr="00411889">
              <w:t xml:space="preserve"> / 2 шт./1,15 т.</w:t>
            </w:r>
          </w:p>
          <w:p w:rsidR="00EB71A0" w:rsidRPr="004524BD" w:rsidRDefault="00EB71A0" w:rsidP="00EB71A0">
            <w:pPr>
              <w:pStyle w:val="ab"/>
              <w:numPr>
                <w:ilvl w:val="0"/>
                <w:numId w:val="11"/>
              </w:numPr>
              <w:tabs>
                <w:tab w:val="left" w:pos="394"/>
                <w:tab w:val="left" w:pos="1043"/>
              </w:tabs>
              <w:ind w:left="0" w:firstLine="0"/>
            </w:pPr>
            <w:proofErr w:type="gramStart"/>
            <w:r w:rsidRPr="00411889">
              <w:t xml:space="preserve">Монтаж гаражных секционных утеплённых ворот  типа </w:t>
            </w:r>
            <w:r w:rsidRPr="00411889">
              <w:rPr>
                <w:lang w:val="en-US"/>
              </w:rPr>
              <w:t>H</w:t>
            </w:r>
            <w:proofErr w:type="spellStart"/>
            <w:r w:rsidRPr="00411889">
              <w:t>ö</w:t>
            </w:r>
            <w:r w:rsidRPr="00411889">
              <w:rPr>
                <w:lang w:val="en-US"/>
              </w:rPr>
              <w:t>rmann</w:t>
            </w:r>
            <w:proofErr w:type="spellEnd"/>
            <w:r w:rsidRPr="00411889">
              <w:t xml:space="preserve"> с учётом противопожарных требований, с калиткой </w:t>
            </w:r>
            <w:r>
              <w:t xml:space="preserve"> </w:t>
            </w:r>
            <w:r w:rsidRPr="00411889">
              <w:t xml:space="preserve">(калитка размером </w:t>
            </w:r>
            <w:proofErr w:type="spellStart"/>
            <w:r w:rsidRPr="00411889">
              <w:t>0,8м</w:t>
            </w:r>
            <w:proofErr w:type="spellEnd"/>
            <w:r w:rsidRPr="00411889">
              <w:t xml:space="preserve"> * </w:t>
            </w:r>
            <w:proofErr w:type="spellStart"/>
            <w:r w:rsidRPr="00411889">
              <w:t>1,8м</w:t>
            </w:r>
            <w:proofErr w:type="spellEnd"/>
            <w:r w:rsidRPr="00411889">
              <w:t xml:space="preserve"> с порогом  высотой </w:t>
            </w:r>
            <w:proofErr w:type="spellStart"/>
            <w:r w:rsidRPr="00411889">
              <w:t>200мм</w:t>
            </w:r>
            <w:proofErr w:type="spellEnd"/>
            <w:r w:rsidRPr="00411889">
              <w:t xml:space="preserve">),  с ручным приводом для вертикального подъема полотна ворот, с размерами проёма ворот </w:t>
            </w:r>
            <w:proofErr w:type="spellStart"/>
            <w:r w:rsidRPr="00411889">
              <w:t>3,4м</w:t>
            </w:r>
            <w:proofErr w:type="spellEnd"/>
            <w:r w:rsidRPr="00411889">
              <w:t xml:space="preserve"> * </w:t>
            </w:r>
            <w:proofErr w:type="spellStart"/>
            <w:r w:rsidRPr="00411889">
              <w:lastRenderedPageBreak/>
              <w:t>3,4м</w:t>
            </w:r>
            <w:proofErr w:type="spellEnd"/>
            <w:r w:rsidRPr="00411889">
              <w:t>(</w:t>
            </w:r>
            <w:r w:rsidRPr="00411889">
              <w:rPr>
                <w:lang w:val="en-US"/>
              </w:rPr>
              <w:t>h</w:t>
            </w:r>
            <w:r w:rsidRPr="00411889">
              <w:t xml:space="preserve">)   </w:t>
            </w:r>
            <w:r>
              <w:t>(см. раздел 5 «</w:t>
            </w:r>
            <w:r w:rsidRPr="00952961">
              <w:t xml:space="preserve">Требование к </w:t>
            </w:r>
            <w:r>
              <w:t xml:space="preserve">конструктивным решениям, </w:t>
            </w:r>
            <w:r w:rsidRPr="00952961">
              <w:t>качеству работ</w:t>
            </w:r>
            <w:r>
              <w:t xml:space="preserve"> и применяемым материалам» п.1 настоящего технического задания)</w:t>
            </w:r>
            <w:r w:rsidRPr="00411889">
              <w:t xml:space="preserve">   –   1,0 шт</w:t>
            </w:r>
            <w:proofErr w:type="gramEnd"/>
            <w:r w:rsidRPr="00411889">
              <w:t xml:space="preserve">. / </w:t>
            </w:r>
            <w:r w:rsidRPr="004524BD">
              <w:t>11,56 м</w:t>
            </w:r>
            <w:proofErr w:type="gramStart"/>
            <w:r w:rsidRPr="004524BD">
              <w:rPr>
                <w:vertAlign w:val="superscript"/>
              </w:rPr>
              <w:t>2</w:t>
            </w:r>
            <w:proofErr w:type="gramEnd"/>
            <w:r w:rsidRPr="004524BD">
              <w:t>.</w:t>
            </w:r>
          </w:p>
          <w:p w:rsidR="00EB71A0" w:rsidRDefault="00EB71A0" w:rsidP="00EB71A0">
            <w:pPr>
              <w:pStyle w:val="ab"/>
              <w:numPr>
                <w:ilvl w:val="0"/>
                <w:numId w:val="11"/>
              </w:numPr>
              <w:tabs>
                <w:tab w:val="left" w:pos="394"/>
                <w:tab w:val="left" w:pos="1043"/>
              </w:tabs>
              <w:ind w:left="0" w:firstLine="0"/>
            </w:pPr>
            <w:r w:rsidRPr="004524BD">
              <w:t xml:space="preserve">Монтаж гаражных секционных утеплённых ворот  типа </w:t>
            </w:r>
            <w:r w:rsidRPr="004524BD">
              <w:rPr>
                <w:lang w:val="en-US"/>
              </w:rPr>
              <w:t>H</w:t>
            </w:r>
            <w:proofErr w:type="spellStart"/>
            <w:r w:rsidRPr="004524BD">
              <w:t>ö</w:t>
            </w:r>
            <w:r w:rsidRPr="004524BD">
              <w:rPr>
                <w:lang w:val="en-US"/>
              </w:rPr>
              <w:t>rmann</w:t>
            </w:r>
            <w:proofErr w:type="spellEnd"/>
            <w:r w:rsidRPr="004524BD">
              <w:t xml:space="preserve"> с учётом противопожарных требований без  калитки, с ручным приводом для вертикального подъема полотна ворот, с размерами проёма ворот </w:t>
            </w:r>
            <w:proofErr w:type="spellStart"/>
            <w:r w:rsidRPr="004524BD">
              <w:t>3,4м</w:t>
            </w:r>
            <w:proofErr w:type="spellEnd"/>
            <w:r w:rsidRPr="004524BD">
              <w:t xml:space="preserve"> * </w:t>
            </w:r>
            <w:proofErr w:type="spellStart"/>
            <w:r w:rsidRPr="004524BD">
              <w:t>3,4м</w:t>
            </w:r>
            <w:proofErr w:type="spellEnd"/>
            <w:r w:rsidRPr="004524BD">
              <w:t>(</w:t>
            </w:r>
            <w:r w:rsidRPr="004524BD">
              <w:rPr>
                <w:lang w:val="en-US"/>
              </w:rPr>
              <w:t>h</w:t>
            </w:r>
            <w:r w:rsidRPr="004524BD">
              <w:t xml:space="preserve">) </w:t>
            </w:r>
            <w:r>
              <w:t>(см. раздел 5 «</w:t>
            </w:r>
            <w:r w:rsidRPr="00952961">
              <w:t xml:space="preserve">Требование к </w:t>
            </w:r>
            <w:r>
              <w:t xml:space="preserve">конструктивным решениям, </w:t>
            </w:r>
            <w:r w:rsidRPr="00952961">
              <w:t>качеству работ</w:t>
            </w:r>
            <w:r>
              <w:t xml:space="preserve"> и применяемым материалам» п.1 настоящего технического задания) </w:t>
            </w:r>
            <w:r w:rsidRPr="004524BD">
              <w:t xml:space="preserve">       –   1,0 шт. / 11,56 м</w:t>
            </w:r>
            <w:proofErr w:type="gramStart"/>
            <w:r w:rsidRPr="004524BD">
              <w:rPr>
                <w:vertAlign w:val="superscript"/>
              </w:rPr>
              <w:t>2</w:t>
            </w:r>
            <w:proofErr w:type="gramEnd"/>
            <w:r w:rsidRPr="004524BD">
              <w:t>.</w:t>
            </w:r>
          </w:p>
          <w:p w:rsidR="00EB71A0" w:rsidRDefault="00EB71A0" w:rsidP="00EB71A0">
            <w:pPr>
              <w:pStyle w:val="ab"/>
              <w:numPr>
                <w:ilvl w:val="0"/>
                <w:numId w:val="11"/>
              </w:numPr>
              <w:tabs>
                <w:tab w:val="left" w:pos="394"/>
              </w:tabs>
              <w:ind w:left="0" w:firstLine="0"/>
            </w:pPr>
            <w:r>
              <w:t>Заделка  монтажных швов, трещин, оголенной арматуры   раствором М100   -   264,6 м.п. / 26,5 м</w:t>
            </w:r>
            <w:proofErr w:type="gramStart"/>
            <w:r>
              <w:t>2</w:t>
            </w:r>
            <w:proofErr w:type="gramEnd"/>
            <w:r>
              <w:t xml:space="preserve"> / 0,53м3.</w:t>
            </w:r>
          </w:p>
          <w:p w:rsidR="00EB71A0" w:rsidRPr="00155F8E" w:rsidRDefault="00EB71A0" w:rsidP="00EB71A0">
            <w:pPr>
              <w:pStyle w:val="ab"/>
              <w:numPr>
                <w:ilvl w:val="0"/>
                <w:numId w:val="11"/>
              </w:numPr>
              <w:tabs>
                <w:tab w:val="left" w:pos="394"/>
              </w:tabs>
              <w:ind w:left="0" w:firstLine="0"/>
            </w:pPr>
            <w:r w:rsidRPr="00155F8E">
              <w:t>Заделка  (</w:t>
            </w:r>
            <w:proofErr w:type="spellStart"/>
            <w:r w:rsidRPr="00155F8E">
              <w:t>зачеканка</w:t>
            </w:r>
            <w:proofErr w:type="spellEnd"/>
            <w:r w:rsidRPr="00155F8E">
              <w:t xml:space="preserve">) зазоров между бетонной стеной и металлическими швеллерами </w:t>
            </w:r>
            <w:proofErr w:type="spellStart"/>
            <w:r w:rsidRPr="00155F8E">
              <w:t>сейсмоусиления</w:t>
            </w:r>
            <w:proofErr w:type="spellEnd"/>
            <w:r w:rsidRPr="00155F8E">
              <w:t xml:space="preserve">  раствором </w:t>
            </w:r>
            <w:proofErr w:type="spellStart"/>
            <w:r w:rsidRPr="00155F8E">
              <w:t>М100</w:t>
            </w:r>
            <w:proofErr w:type="spellEnd"/>
            <w:r w:rsidRPr="00155F8E">
              <w:t xml:space="preserve">   -   124,5м.п. / 26,5 м</w:t>
            </w:r>
            <w:proofErr w:type="gramStart"/>
            <w:r w:rsidRPr="00155F8E">
              <w:t>2</w:t>
            </w:r>
            <w:proofErr w:type="gramEnd"/>
            <w:r w:rsidRPr="00155F8E">
              <w:t xml:space="preserve"> / 0,2 м3.</w:t>
            </w:r>
          </w:p>
          <w:p w:rsidR="00EB71A0" w:rsidRPr="00155F8E" w:rsidRDefault="00EB71A0" w:rsidP="00EB71A0">
            <w:pPr>
              <w:pStyle w:val="ab"/>
              <w:numPr>
                <w:ilvl w:val="0"/>
                <w:numId w:val="11"/>
              </w:numPr>
              <w:tabs>
                <w:tab w:val="left" w:pos="394"/>
              </w:tabs>
              <w:ind w:left="0" w:firstLine="0"/>
            </w:pPr>
            <w:r w:rsidRPr="00155F8E">
              <w:t xml:space="preserve">Утепление стен гаража напылением </w:t>
            </w:r>
            <w:proofErr w:type="spellStart"/>
            <w:r w:rsidRPr="00155F8E">
              <w:t>пенополиуретаном</w:t>
            </w:r>
            <w:proofErr w:type="spellEnd"/>
            <w:r w:rsidRPr="00155F8E">
              <w:t xml:space="preserve"> толщиной  </w:t>
            </w:r>
            <w:proofErr w:type="spellStart"/>
            <w:r w:rsidRPr="00155F8E">
              <w:t>30мм</w:t>
            </w:r>
            <w:proofErr w:type="spellEnd"/>
            <w:r w:rsidRPr="00155F8E">
              <w:t xml:space="preserve">    – 160,0м</w:t>
            </w:r>
            <w:proofErr w:type="gramStart"/>
            <w:r w:rsidRPr="00155F8E">
              <w:t>2</w:t>
            </w:r>
            <w:proofErr w:type="gramEnd"/>
            <w:r w:rsidRPr="00155F8E">
              <w:t xml:space="preserve"> / 4,3м3. </w:t>
            </w:r>
          </w:p>
          <w:p w:rsidR="00EB71A0" w:rsidRPr="00155F8E" w:rsidRDefault="00EB71A0" w:rsidP="00EB71A0">
            <w:pPr>
              <w:pStyle w:val="ab"/>
              <w:numPr>
                <w:ilvl w:val="0"/>
                <w:numId w:val="11"/>
              </w:numPr>
              <w:tabs>
                <w:tab w:val="left" w:pos="394"/>
              </w:tabs>
              <w:ind w:left="0" w:firstLine="0"/>
            </w:pPr>
            <w:r w:rsidRPr="00155F8E">
              <w:t>Облицовка фасада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Ø10 мм)  с устройством примыканий к карнизным свесам  и торцевым продольным окончаниям  кровли     –    160 м</w:t>
            </w:r>
            <w:proofErr w:type="gramStart"/>
            <w:r w:rsidRPr="00155F8E">
              <w:rPr>
                <w:vertAlign w:val="superscript"/>
              </w:rPr>
              <w:t>2</w:t>
            </w:r>
            <w:proofErr w:type="gramEnd"/>
            <w:r w:rsidRPr="00155F8E">
              <w:t>.</w:t>
            </w:r>
          </w:p>
          <w:p w:rsidR="00EB71A0" w:rsidRPr="00155F8E" w:rsidRDefault="00EB71A0" w:rsidP="00EB71A0">
            <w:pPr>
              <w:pStyle w:val="ab"/>
              <w:numPr>
                <w:ilvl w:val="0"/>
                <w:numId w:val="11"/>
              </w:numPr>
              <w:tabs>
                <w:tab w:val="left" w:pos="394"/>
              </w:tabs>
              <w:ind w:left="0" w:firstLine="0"/>
            </w:pPr>
            <w:r w:rsidRPr="00155F8E">
              <w:t xml:space="preserve">Облицовка откосов ворот  профилированными листами синего цвета (крепление </w:t>
            </w:r>
            <w:proofErr w:type="spellStart"/>
            <w:r w:rsidRPr="00155F8E">
              <w:t>профлиста</w:t>
            </w:r>
            <w:proofErr w:type="spellEnd"/>
            <w:r w:rsidRPr="00155F8E">
              <w:t xml:space="preserve"> к бетонной поверхности проема) с устройством наружного уголка   –     10,2 м</w:t>
            </w:r>
            <w:proofErr w:type="gramStart"/>
            <w:r w:rsidRPr="00155F8E">
              <w:rPr>
                <w:vertAlign w:val="superscript"/>
              </w:rPr>
              <w:t>2</w:t>
            </w:r>
            <w:proofErr w:type="gramEnd"/>
            <w:r w:rsidRPr="00155F8E">
              <w:t>.</w:t>
            </w:r>
          </w:p>
          <w:p w:rsidR="00EB71A0" w:rsidRPr="004524BD" w:rsidRDefault="00EB71A0" w:rsidP="00EB71A0">
            <w:pPr>
              <w:pStyle w:val="ab"/>
              <w:numPr>
                <w:ilvl w:val="0"/>
                <w:numId w:val="11"/>
              </w:numPr>
              <w:tabs>
                <w:tab w:val="left" w:pos="394"/>
              </w:tabs>
              <w:ind w:left="0" w:firstLine="0"/>
            </w:pPr>
            <w:r w:rsidRPr="00155F8E">
              <w:t xml:space="preserve">Планировка территории вручную под </w:t>
            </w:r>
            <w:proofErr w:type="spellStart"/>
            <w:r w:rsidRPr="00155F8E">
              <w:t>отмостку</w:t>
            </w:r>
            <w:proofErr w:type="spellEnd"/>
            <w:r w:rsidRPr="004524BD">
              <w:t xml:space="preserve"> и </w:t>
            </w:r>
            <w:r>
              <w:t xml:space="preserve">под </w:t>
            </w:r>
            <w:r w:rsidRPr="004524BD">
              <w:t xml:space="preserve">пандус  </w:t>
            </w:r>
            <w:r>
              <w:t xml:space="preserve">  с уплотнением грунта    </w:t>
            </w:r>
            <w:r w:rsidRPr="004524BD">
              <w:t xml:space="preserve">– </w:t>
            </w:r>
            <w:r>
              <w:t xml:space="preserve">   </w:t>
            </w:r>
            <w:r w:rsidRPr="004524BD">
              <w:t>56,6 м</w:t>
            </w:r>
            <w:proofErr w:type="gramStart"/>
            <w:r w:rsidRPr="009546B3">
              <w:rPr>
                <w:vertAlign w:val="superscript"/>
              </w:rPr>
              <w:t>2</w:t>
            </w:r>
            <w:proofErr w:type="gramEnd"/>
            <w:r w:rsidRPr="004524BD">
              <w:t>.</w:t>
            </w:r>
          </w:p>
          <w:p w:rsidR="00EB71A0" w:rsidRPr="004524BD" w:rsidRDefault="00EB71A0" w:rsidP="00EB71A0">
            <w:pPr>
              <w:pStyle w:val="ab"/>
              <w:numPr>
                <w:ilvl w:val="0"/>
                <w:numId w:val="11"/>
              </w:numPr>
              <w:tabs>
                <w:tab w:val="left" w:pos="394"/>
              </w:tabs>
              <w:ind w:left="0" w:firstLine="0"/>
            </w:pPr>
            <w:r w:rsidRPr="004524BD">
              <w:t xml:space="preserve">Устройство основания из песчано-гравийной смеси под </w:t>
            </w:r>
            <w:proofErr w:type="spellStart"/>
            <w:r w:rsidRPr="004524BD">
              <w:t>отмостку</w:t>
            </w:r>
            <w:proofErr w:type="spellEnd"/>
            <w:r w:rsidRPr="004524BD">
              <w:t xml:space="preserve"> и  пандус  толщиной 100 мм  </w:t>
            </w:r>
            <w:r>
              <w:t xml:space="preserve">с уплотнением ПГС     </w:t>
            </w:r>
            <w:r w:rsidRPr="004524BD">
              <w:t xml:space="preserve"> – </w:t>
            </w:r>
            <w:r>
              <w:t xml:space="preserve">  </w:t>
            </w:r>
            <w:r w:rsidRPr="004524BD">
              <w:t xml:space="preserve"> 5,66 м</w:t>
            </w:r>
            <w:r w:rsidRPr="004524BD">
              <w:rPr>
                <w:vertAlign w:val="superscript"/>
              </w:rPr>
              <w:t>3</w:t>
            </w:r>
            <w:r w:rsidRPr="004524BD">
              <w:t>.</w:t>
            </w:r>
          </w:p>
          <w:p w:rsidR="00EB71A0" w:rsidRPr="004524BD" w:rsidRDefault="00EB71A0" w:rsidP="00EB71A0">
            <w:pPr>
              <w:pStyle w:val="ab"/>
              <w:numPr>
                <w:ilvl w:val="0"/>
                <w:numId w:val="11"/>
              </w:numPr>
              <w:tabs>
                <w:tab w:val="left" w:pos="394"/>
              </w:tabs>
              <w:ind w:left="0" w:firstLine="0"/>
            </w:pPr>
            <w:r w:rsidRPr="004524BD">
              <w:t xml:space="preserve">Армирование </w:t>
            </w:r>
            <w:proofErr w:type="spellStart"/>
            <w:r w:rsidRPr="004524BD">
              <w:t>отмостки</w:t>
            </w:r>
            <w:proofErr w:type="spellEnd"/>
            <w:r w:rsidRPr="004524BD">
              <w:t xml:space="preserve">  арматурными сетками </w:t>
            </w:r>
            <w:r>
              <w:t xml:space="preserve">          </w:t>
            </w:r>
            <w:proofErr w:type="spellStart"/>
            <w:r w:rsidRPr="005541D7">
              <w:t>Ø</w:t>
            </w:r>
            <w:r w:rsidRPr="004524BD">
              <w:t>5Вр</w:t>
            </w:r>
            <w:proofErr w:type="spellEnd"/>
            <w:r w:rsidRPr="004524BD">
              <w:rPr>
                <w:lang w:val="en-US"/>
              </w:rPr>
              <w:t>I</w:t>
            </w:r>
            <w:r w:rsidRPr="004524BD">
              <w:t xml:space="preserve"> с ячейкой 100х100 мм   </w:t>
            </w:r>
            <w:r>
              <w:t xml:space="preserve"> </w:t>
            </w:r>
            <w:r w:rsidRPr="004524BD">
              <w:t xml:space="preserve">   –  </w:t>
            </w:r>
            <w:r>
              <w:t xml:space="preserve"> </w:t>
            </w:r>
            <w:r w:rsidRPr="004524BD">
              <w:t xml:space="preserve">  32,5 м</w:t>
            </w:r>
            <w:proofErr w:type="gramStart"/>
            <w:r w:rsidRPr="004524BD">
              <w:rPr>
                <w:vertAlign w:val="superscript"/>
              </w:rPr>
              <w:t>2</w:t>
            </w:r>
            <w:proofErr w:type="gramEnd"/>
            <w:r w:rsidRPr="004524BD">
              <w:t xml:space="preserve"> / 91,0 кг.</w:t>
            </w:r>
          </w:p>
          <w:p w:rsidR="00EB71A0" w:rsidRPr="004524BD" w:rsidRDefault="00EB71A0" w:rsidP="00EB71A0">
            <w:pPr>
              <w:pStyle w:val="ab"/>
              <w:numPr>
                <w:ilvl w:val="0"/>
                <w:numId w:val="11"/>
              </w:numPr>
              <w:tabs>
                <w:tab w:val="left" w:pos="394"/>
              </w:tabs>
              <w:ind w:left="0" w:firstLine="0"/>
            </w:pPr>
            <w:r w:rsidRPr="004524BD">
              <w:t xml:space="preserve">Бетонирование  </w:t>
            </w:r>
            <w:proofErr w:type="spellStart"/>
            <w:r w:rsidRPr="004524BD">
              <w:t>отмостки</w:t>
            </w:r>
            <w:proofErr w:type="spellEnd"/>
            <w:r w:rsidRPr="004524BD">
              <w:t xml:space="preserve">  бетоном </w:t>
            </w:r>
            <w:r>
              <w:t xml:space="preserve"> </w:t>
            </w:r>
            <w:proofErr w:type="spellStart"/>
            <w:r w:rsidRPr="004524BD">
              <w:t>В15</w:t>
            </w:r>
            <w:proofErr w:type="spellEnd"/>
            <w:r w:rsidRPr="004524BD">
              <w:t xml:space="preserve"> шириной 1</w:t>
            </w:r>
            <w:r>
              <w:t>,0</w:t>
            </w:r>
            <w:r w:rsidRPr="004524BD">
              <w:t xml:space="preserve"> м, толщиной 100мм        –    3,25 м</w:t>
            </w:r>
            <w:r w:rsidRPr="004524BD">
              <w:rPr>
                <w:vertAlign w:val="superscript"/>
              </w:rPr>
              <w:t>3</w:t>
            </w:r>
            <w:r w:rsidRPr="004524BD">
              <w:t>.</w:t>
            </w:r>
          </w:p>
          <w:p w:rsidR="00EB71A0" w:rsidRPr="004524BD" w:rsidRDefault="00EB71A0" w:rsidP="00EB71A0">
            <w:pPr>
              <w:pStyle w:val="ab"/>
              <w:numPr>
                <w:ilvl w:val="0"/>
                <w:numId w:val="11"/>
              </w:numPr>
              <w:tabs>
                <w:tab w:val="left" w:pos="394"/>
              </w:tabs>
              <w:ind w:left="0" w:firstLine="0"/>
            </w:pPr>
            <w:r w:rsidRPr="004524BD">
              <w:t xml:space="preserve">Армирование пандуса арматурными сетками из арматурных стержней Ø10 </w:t>
            </w:r>
            <w:proofErr w:type="gramStart"/>
            <w:r w:rsidRPr="004524BD">
              <w:t>А</w:t>
            </w:r>
            <w:proofErr w:type="gramEnd"/>
            <w:r w:rsidRPr="004524BD">
              <w:rPr>
                <w:lang w:val="en-US"/>
              </w:rPr>
              <w:t>III</w:t>
            </w:r>
            <w:r w:rsidRPr="004524BD">
              <w:t xml:space="preserve"> с ячейкой 200х200 мм    -   107,3 кг.</w:t>
            </w:r>
          </w:p>
          <w:p w:rsidR="00EB71A0" w:rsidRDefault="00EB71A0" w:rsidP="00EB71A0">
            <w:pPr>
              <w:pStyle w:val="ab"/>
              <w:numPr>
                <w:ilvl w:val="0"/>
                <w:numId w:val="11"/>
              </w:numPr>
              <w:tabs>
                <w:tab w:val="left" w:pos="459"/>
              </w:tabs>
              <w:ind w:left="0" w:firstLine="0"/>
            </w:pPr>
            <w:r w:rsidRPr="004524BD">
              <w:t xml:space="preserve">Бетонирование пандуса  перед </w:t>
            </w:r>
            <w:r>
              <w:t xml:space="preserve"> </w:t>
            </w:r>
            <w:r w:rsidRPr="004524BD">
              <w:t xml:space="preserve">воротами   бетоном </w:t>
            </w:r>
            <w:proofErr w:type="spellStart"/>
            <w:r w:rsidRPr="004524BD">
              <w:t>В20</w:t>
            </w:r>
            <w:proofErr w:type="spellEnd"/>
            <w:r w:rsidRPr="004524BD">
              <w:t xml:space="preserve"> </w:t>
            </w:r>
            <w:r>
              <w:t xml:space="preserve"> длиной 8,8 м </w:t>
            </w:r>
            <w:r w:rsidRPr="004524BD">
              <w:t xml:space="preserve">шириной </w:t>
            </w:r>
            <w:r>
              <w:t xml:space="preserve"> </w:t>
            </w:r>
            <w:r w:rsidRPr="004524BD">
              <w:t>2</w:t>
            </w:r>
            <w:r>
              <w:t>,0</w:t>
            </w:r>
            <w:r w:rsidRPr="004524BD">
              <w:t xml:space="preserve"> м толщиной 200 мм</w:t>
            </w:r>
            <w:r>
              <w:t xml:space="preserve">  (уклон пандуса должен быть не менее  </w:t>
            </w:r>
            <w:proofErr w:type="spellStart"/>
            <w:r>
              <w:rPr>
                <w:lang w:val="en-US"/>
              </w:rPr>
              <w:t>i</w:t>
            </w:r>
            <w:proofErr w:type="spellEnd"/>
            <w:r w:rsidRPr="003E79D0">
              <w:t xml:space="preserve"> = 0.0</w:t>
            </w:r>
            <w:r>
              <w:t xml:space="preserve">6  от наружной  плоскости  ворот)     </w:t>
            </w:r>
            <w:r w:rsidRPr="004524BD">
              <w:t xml:space="preserve">–   </w:t>
            </w:r>
            <w:r>
              <w:t xml:space="preserve">17,6 </w:t>
            </w:r>
            <w:proofErr w:type="spellStart"/>
            <w:r>
              <w:t>м</w:t>
            </w:r>
            <w:proofErr w:type="gramStart"/>
            <w:r>
              <w:t>2</w:t>
            </w:r>
            <w:proofErr w:type="spellEnd"/>
            <w:proofErr w:type="gramEnd"/>
            <w:r>
              <w:t xml:space="preserve"> / </w:t>
            </w:r>
            <w:r w:rsidRPr="004524BD">
              <w:t xml:space="preserve">3,52 </w:t>
            </w:r>
            <w:proofErr w:type="spellStart"/>
            <w:r w:rsidRPr="004524BD">
              <w:t>м</w:t>
            </w:r>
            <w:r w:rsidRPr="004524BD">
              <w:rPr>
                <w:vertAlign w:val="superscript"/>
              </w:rPr>
              <w:t>3</w:t>
            </w:r>
            <w:proofErr w:type="spellEnd"/>
            <w:r w:rsidRPr="004524BD">
              <w:t>.</w:t>
            </w:r>
          </w:p>
          <w:p w:rsidR="00EB71A0" w:rsidRPr="00155F8E" w:rsidRDefault="00EB71A0" w:rsidP="00EB71A0">
            <w:pPr>
              <w:pStyle w:val="ab"/>
              <w:tabs>
                <w:tab w:val="left" w:pos="394"/>
              </w:tabs>
              <w:ind w:left="0" w:firstLine="0"/>
              <w:rPr>
                <w:b/>
                <w:sz w:val="26"/>
                <w:szCs w:val="26"/>
              </w:rPr>
            </w:pPr>
            <w:r>
              <w:rPr>
                <w:b/>
                <w:sz w:val="26"/>
                <w:szCs w:val="26"/>
              </w:rPr>
              <w:t xml:space="preserve">      </w:t>
            </w:r>
            <w:r w:rsidRPr="00155F8E">
              <w:rPr>
                <w:b/>
                <w:sz w:val="26"/>
                <w:szCs w:val="26"/>
              </w:rPr>
              <w:t>4. Внутренняя отделка</w:t>
            </w:r>
          </w:p>
          <w:p w:rsidR="00EB71A0" w:rsidRPr="00155F8E" w:rsidRDefault="00EB71A0" w:rsidP="00EB71A0">
            <w:pPr>
              <w:pStyle w:val="ab"/>
              <w:numPr>
                <w:ilvl w:val="0"/>
                <w:numId w:val="11"/>
              </w:numPr>
              <w:tabs>
                <w:tab w:val="left" w:pos="394"/>
              </w:tabs>
              <w:ind w:left="0" w:firstLine="0"/>
            </w:pPr>
            <w:r w:rsidRPr="00155F8E">
              <w:t xml:space="preserve">Утепление  внутри гаража </w:t>
            </w:r>
            <w:proofErr w:type="spellStart"/>
            <w:r w:rsidRPr="00155F8E">
              <w:t>металлокострукций</w:t>
            </w:r>
            <w:proofErr w:type="spellEnd"/>
            <w:r w:rsidRPr="00155F8E">
              <w:t xml:space="preserve">  </w:t>
            </w:r>
            <w:proofErr w:type="spellStart"/>
            <w:r w:rsidRPr="00155F8E">
              <w:t>сейсмоусиления</w:t>
            </w:r>
            <w:proofErr w:type="spellEnd"/>
            <w:r w:rsidRPr="00155F8E">
              <w:t xml:space="preserve"> напылением </w:t>
            </w:r>
            <w:proofErr w:type="spellStart"/>
            <w:r w:rsidRPr="00155F8E">
              <w:t>пенополиуретаном</w:t>
            </w:r>
            <w:proofErr w:type="spellEnd"/>
            <w:r w:rsidRPr="00155F8E">
              <w:t xml:space="preserve"> толщиной  30мм  (устранение промерзания через м/к </w:t>
            </w:r>
            <w:proofErr w:type="spellStart"/>
            <w:r w:rsidRPr="00155F8E">
              <w:t>сейсмоусиления</w:t>
            </w:r>
            <w:proofErr w:type="spellEnd"/>
            <w:r w:rsidRPr="00155F8E">
              <w:t>)      -   149,6 м.п. / 56,9 м</w:t>
            </w:r>
            <w:proofErr w:type="gramStart"/>
            <w:r w:rsidRPr="00155F8E">
              <w:t>2</w:t>
            </w:r>
            <w:proofErr w:type="gramEnd"/>
            <w:r w:rsidRPr="00155F8E">
              <w:t xml:space="preserve"> / 1,7 м3.</w:t>
            </w:r>
          </w:p>
          <w:p w:rsidR="00EB71A0" w:rsidRPr="00F51CF0" w:rsidRDefault="00EB71A0" w:rsidP="00EB71A0">
            <w:pPr>
              <w:pStyle w:val="ab"/>
              <w:numPr>
                <w:ilvl w:val="0"/>
                <w:numId w:val="11"/>
              </w:numPr>
              <w:tabs>
                <w:tab w:val="left" w:pos="394"/>
              </w:tabs>
              <w:ind w:left="0" w:firstLine="0"/>
            </w:pPr>
            <w:r w:rsidRPr="00F51CF0">
              <w:lastRenderedPageBreak/>
              <w:t xml:space="preserve">Ремонт штукатурки внутренних стен, откосов ворот  </w:t>
            </w:r>
            <w:r w:rsidRPr="00F51CF0">
              <w:rPr>
                <w:vertAlign w:val="superscript"/>
              </w:rPr>
              <w:t xml:space="preserve">     </w:t>
            </w:r>
            <w:r w:rsidRPr="00F51CF0">
              <w:t xml:space="preserve">–    </w:t>
            </w:r>
            <w:r>
              <w:t>2</w:t>
            </w:r>
            <w:r w:rsidRPr="00F51CF0">
              <w:t>8,0 м</w:t>
            </w:r>
            <w:proofErr w:type="gramStart"/>
            <w:r w:rsidRPr="00F51CF0">
              <w:rPr>
                <w:vertAlign w:val="superscript"/>
              </w:rPr>
              <w:t>2</w:t>
            </w:r>
            <w:proofErr w:type="gramEnd"/>
            <w:r>
              <w:rPr>
                <w:vertAlign w:val="superscript"/>
              </w:rPr>
              <w:t xml:space="preserve"> </w:t>
            </w:r>
            <w:r>
              <w:t>/ 0,56м3</w:t>
            </w:r>
            <w:r w:rsidRPr="00F51CF0">
              <w:t>.</w:t>
            </w:r>
          </w:p>
          <w:p w:rsidR="00EB71A0" w:rsidRPr="00F51CF0" w:rsidRDefault="00EB71A0" w:rsidP="00EB71A0">
            <w:pPr>
              <w:pStyle w:val="ab"/>
              <w:numPr>
                <w:ilvl w:val="0"/>
                <w:numId w:val="11"/>
              </w:numPr>
              <w:tabs>
                <w:tab w:val="left" w:pos="394"/>
              </w:tabs>
              <w:ind w:left="0" w:firstLine="0"/>
            </w:pPr>
            <w:r w:rsidRPr="00F51CF0">
              <w:t>Заделка мест прохода трубопроводов бетоном        –  0,03</w:t>
            </w:r>
            <w:r>
              <w:t>8</w:t>
            </w:r>
            <w:r w:rsidRPr="00F51CF0">
              <w:t xml:space="preserve"> м</w:t>
            </w:r>
            <w:r w:rsidRPr="00F51CF0">
              <w:rPr>
                <w:vertAlign w:val="superscript"/>
              </w:rPr>
              <w:t>3</w:t>
            </w:r>
            <w:r w:rsidRPr="00F51CF0">
              <w:t xml:space="preserve"> / 2,0 шт.</w:t>
            </w:r>
          </w:p>
          <w:p w:rsidR="00EB71A0" w:rsidRPr="008B5A48" w:rsidRDefault="00EB71A0" w:rsidP="00EB71A0">
            <w:pPr>
              <w:pStyle w:val="ab"/>
              <w:numPr>
                <w:ilvl w:val="0"/>
                <w:numId w:val="11"/>
              </w:numPr>
              <w:tabs>
                <w:tab w:val="left" w:pos="394"/>
              </w:tabs>
              <w:ind w:left="0" w:firstLine="0"/>
            </w:pPr>
            <w:r>
              <w:t>Заделка  (</w:t>
            </w:r>
            <w:proofErr w:type="spellStart"/>
            <w:r>
              <w:t>зачеканка</w:t>
            </w:r>
            <w:proofErr w:type="spellEnd"/>
            <w:r>
              <w:t xml:space="preserve">) зазоров между бетонной стеной и металлическими швеллерами </w:t>
            </w:r>
            <w:proofErr w:type="spellStart"/>
            <w:r>
              <w:t>сейсмоусиления</w:t>
            </w:r>
            <w:proofErr w:type="spellEnd"/>
            <w:r>
              <w:t xml:space="preserve">  </w:t>
            </w:r>
            <w:r w:rsidRPr="008B5A48">
              <w:t xml:space="preserve">раствором </w:t>
            </w:r>
            <w:proofErr w:type="spellStart"/>
            <w:r w:rsidRPr="008B5A48">
              <w:t>М100</w:t>
            </w:r>
            <w:proofErr w:type="spellEnd"/>
            <w:r w:rsidRPr="008B5A48">
              <w:t xml:space="preserve">  </w:t>
            </w:r>
            <w:r>
              <w:t xml:space="preserve">      </w:t>
            </w:r>
            <w:r w:rsidRPr="008B5A48">
              <w:t xml:space="preserve"> -   124,5м.п. / 26,5 м</w:t>
            </w:r>
            <w:proofErr w:type="gramStart"/>
            <w:r w:rsidRPr="008B5A48">
              <w:t>2</w:t>
            </w:r>
            <w:proofErr w:type="gramEnd"/>
            <w:r w:rsidRPr="008B5A48">
              <w:t xml:space="preserve"> / 0,2 м3.</w:t>
            </w:r>
          </w:p>
          <w:p w:rsidR="00EB71A0" w:rsidRPr="008B5A48" w:rsidRDefault="00EB71A0" w:rsidP="00EB71A0">
            <w:pPr>
              <w:pStyle w:val="ab"/>
              <w:numPr>
                <w:ilvl w:val="0"/>
                <w:numId w:val="11"/>
              </w:numPr>
              <w:tabs>
                <w:tab w:val="left" w:pos="394"/>
              </w:tabs>
              <w:ind w:left="0" w:firstLine="0"/>
            </w:pPr>
            <w:r w:rsidRPr="008B5A48">
              <w:t xml:space="preserve">Улучшенная окраска стен  за два раза масляными составами светло-серого цвета на высоту 1,8 м от пола    </w:t>
            </w:r>
            <w:r>
              <w:t xml:space="preserve">     </w:t>
            </w:r>
            <w:r w:rsidRPr="008B5A48">
              <w:t xml:space="preserve"> –    54,2 м</w:t>
            </w:r>
            <w:proofErr w:type="gramStart"/>
            <w:r w:rsidRPr="008B5A48">
              <w:rPr>
                <w:vertAlign w:val="superscript"/>
              </w:rPr>
              <w:t>2</w:t>
            </w:r>
            <w:proofErr w:type="gramEnd"/>
            <w:r w:rsidRPr="008B5A48">
              <w:t xml:space="preserve">.  </w:t>
            </w:r>
          </w:p>
          <w:p w:rsidR="00EB71A0" w:rsidRDefault="00EB71A0" w:rsidP="00EB71A0">
            <w:pPr>
              <w:pStyle w:val="ab"/>
              <w:numPr>
                <w:ilvl w:val="0"/>
                <w:numId w:val="11"/>
              </w:numPr>
              <w:tabs>
                <w:tab w:val="left" w:pos="394"/>
              </w:tabs>
              <w:ind w:left="0" w:firstLine="0"/>
            </w:pPr>
            <w:r w:rsidRPr="008B5A48">
              <w:t>Улучшенная окраска стен</w:t>
            </w:r>
            <w:r>
              <w:t xml:space="preserve"> </w:t>
            </w:r>
            <w:r w:rsidRPr="008B5A48">
              <w:t xml:space="preserve">за два раза водоэмульсионными  составами белого цвета на высоте от 1,8 м      –      </w:t>
            </w:r>
            <w:r>
              <w:t>70,2</w:t>
            </w:r>
            <w:r w:rsidRPr="008B5A48">
              <w:t xml:space="preserve"> м</w:t>
            </w:r>
            <w:proofErr w:type="gramStart"/>
            <w:r w:rsidRPr="008B5A48">
              <w:rPr>
                <w:vertAlign w:val="superscript"/>
              </w:rPr>
              <w:t>2</w:t>
            </w:r>
            <w:proofErr w:type="gramEnd"/>
            <w:r w:rsidRPr="008B5A48">
              <w:t>.</w:t>
            </w:r>
          </w:p>
          <w:p w:rsidR="00EB71A0" w:rsidRPr="0043280B" w:rsidRDefault="00EB71A0" w:rsidP="00EB71A0">
            <w:pPr>
              <w:pStyle w:val="ab"/>
              <w:numPr>
                <w:ilvl w:val="0"/>
                <w:numId w:val="11"/>
              </w:numPr>
              <w:tabs>
                <w:tab w:val="left" w:pos="394"/>
              </w:tabs>
              <w:ind w:left="0" w:firstLine="0"/>
            </w:pPr>
            <w:r w:rsidRPr="0043280B">
              <w:t>Улучшенная окраска потолка за два раза водоэмульсионными  составами белого цвета на высоте от 1,8 м      –      89,6 м</w:t>
            </w:r>
            <w:proofErr w:type="gramStart"/>
            <w:r w:rsidRPr="0043280B">
              <w:t>2</w:t>
            </w:r>
            <w:proofErr w:type="gramEnd"/>
            <w:r w:rsidRPr="0043280B">
              <w:t>.</w:t>
            </w:r>
          </w:p>
          <w:p w:rsidR="00EB71A0" w:rsidRPr="008B5A48" w:rsidRDefault="00EB71A0" w:rsidP="00EB71A0">
            <w:pPr>
              <w:pStyle w:val="ab"/>
              <w:numPr>
                <w:ilvl w:val="0"/>
                <w:numId w:val="11"/>
              </w:numPr>
              <w:tabs>
                <w:tab w:val="left" w:pos="394"/>
              </w:tabs>
              <w:ind w:left="0" w:firstLine="0"/>
            </w:pPr>
            <w:r w:rsidRPr="008B5A48">
              <w:t xml:space="preserve"> </w:t>
            </w:r>
            <w:r w:rsidRPr="00E66EA4">
              <w:t>Устройство в полу с внутренней стороны ворот  водосточного желоба из П-образного металлического профиля (швеллер № 8) с закреплением анкерами (</w:t>
            </w:r>
            <w:r>
              <w:t xml:space="preserve">требование к </w:t>
            </w:r>
            <w:r w:rsidRPr="00E66EA4">
              <w:t>устройств</w:t>
            </w:r>
            <w:r>
              <w:t xml:space="preserve">у </w:t>
            </w:r>
            <w:r w:rsidRPr="00E66EA4">
              <w:t xml:space="preserve"> примыкания ворот к полу)  </w:t>
            </w:r>
            <w:r>
              <w:t xml:space="preserve">   </w:t>
            </w:r>
            <w:r w:rsidRPr="00E66EA4">
              <w:t xml:space="preserve">-  </w:t>
            </w:r>
            <w:r>
              <w:t xml:space="preserve"> 8</w:t>
            </w:r>
            <w:r w:rsidRPr="00E66EA4">
              <w:t>,</w:t>
            </w:r>
            <w:r>
              <w:t>1</w:t>
            </w:r>
            <w:r w:rsidRPr="00E66EA4">
              <w:t xml:space="preserve"> м</w:t>
            </w:r>
            <w:r>
              <w:t>.</w:t>
            </w:r>
          </w:p>
          <w:p w:rsidR="00EB71A0" w:rsidRPr="008B5A48" w:rsidRDefault="00EB71A0" w:rsidP="00EB71A0">
            <w:pPr>
              <w:pStyle w:val="ab"/>
              <w:numPr>
                <w:ilvl w:val="0"/>
                <w:numId w:val="11"/>
              </w:numPr>
              <w:tabs>
                <w:tab w:val="left" w:pos="394"/>
              </w:tabs>
              <w:ind w:left="0" w:firstLine="0"/>
            </w:pPr>
            <w:r w:rsidRPr="008B5A48">
              <w:t xml:space="preserve">Армирование полов арматурными сетками </w:t>
            </w:r>
            <w:proofErr w:type="spellStart"/>
            <w:r w:rsidRPr="008B5A48">
              <w:t>Ø5</w:t>
            </w:r>
            <w:proofErr w:type="spellEnd"/>
            <w:r w:rsidRPr="008B5A48">
              <w:t xml:space="preserve"> </w:t>
            </w:r>
            <w:proofErr w:type="spellStart"/>
            <w:r w:rsidRPr="008B5A48">
              <w:t>Вр</w:t>
            </w:r>
            <w:proofErr w:type="spellEnd"/>
            <w:r w:rsidRPr="008B5A48">
              <w:rPr>
                <w:lang w:val="en-US"/>
              </w:rPr>
              <w:t>I</w:t>
            </w:r>
            <w:r w:rsidRPr="008B5A48">
              <w:t xml:space="preserve"> </w:t>
            </w:r>
            <w:proofErr w:type="spellStart"/>
            <w:r w:rsidRPr="008B5A48">
              <w:t>100х100</w:t>
            </w:r>
            <w:proofErr w:type="spellEnd"/>
            <w:r w:rsidRPr="008B5A48">
              <w:t xml:space="preserve">  </w:t>
            </w:r>
            <w:r>
              <w:t xml:space="preserve">        </w:t>
            </w:r>
            <w:r w:rsidRPr="008B5A48">
              <w:t xml:space="preserve">   -   84,0 </w:t>
            </w:r>
            <w:proofErr w:type="spellStart"/>
            <w:r w:rsidRPr="008B5A48">
              <w:t>м</w:t>
            </w:r>
            <w:proofErr w:type="gramStart"/>
            <w:r w:rsidRPr="008B5A48">
              <w:rPr>
                <w:vertAlign w:val="superscript"/>
              </w:rPr>
              <w:t>2</w:t>
            </w:r>
            <w:proofErr w:type="spellEnd"/>
            <w:proofErr w:type="gramEnd"/>
            <w:r w:rsidRPr="008B5A48">
              <w:t>/ 235,2 кг.</w:t>
            </w:r>
          </w:p>
          <w:p w:rsidR="00EB71A0" w:rsidRPr="008B5A48" w:rsidRDefault="00EB71A0" w:rsidP="00EB71A0">
            <w:pPr>
              <w:pStyle w:val="ab"/>
              <w:numPr>
                <w:ilvl w:val="0"/>
                <w:numId w:val="11"/>
              </w:numPr>
              <w:tabs>
                <w:tab w:val="left" w:pos="394"/>
              </w:tabs>
              <w:ind w:left="0" w:firstLine="0"/>
            </w:pPr>
            <w:r>
              <w:t>Устройство</w:t>
            </w:r>
            <w:r w:rsidRPr="008B5A48">
              <w:t xml:space="preserve"> цементно-песчаного стяжк</w:t>
            </w:r>
            <w:r>
              <w:t xml:space="preserve">и </w:t>
            </w:r>
            <w:r w:rsidRPr="008B5A48">
              <w:t xml:space="preserve"> из раствора М150 </w:t>
            </w:r>
            <w:r>
              <w:t xml:space="preserve"> </w:t>
            </w:r>
            <w:r w:rsidRPr="008B5A48">
              <w:t xml:space="preserve">толщиной </w:t>
            </w:r>
            <w:r>
              <w:t xml:space="preserve"> </w:t>
            </w:r>
            <w:r w:rsidRPr="008B5A48">
              <w:t xml:space="preserve">50 мм </w:t>
            </w:r>
            <w:r>
              <w:t xml:space="preserve">    </w:t>
            </w:r>
            <w:r w:rsidRPr="008B5A48">
              <w:t xml:space="preserve"> –  84,0 м</w:t>
            </w:r>
            <w:proofErr w:type="gramStart"/>
            <w:r w:rsidRPr="008B5A48">
              <w:rPr>
                <w:vertAlign w:val="superscript"/>
              </w:rPr>
              <w:t>2</w:t>
            </w:r>
            <w:proofErr w:type="gramEnd"/>
            <w:r w:rsidRPr="008B5A48">
              <w:t xml:space="preserve"> / 4,2 м</w:t>
            </w:r>
            <w:r w:rsidRPr="008B5A48">
              <w:rPr>
                <w:vertAlign w:val="superscript"/>
              </w:rPr>
              <w:t>3</w:t>
            </w:r>
            <w:r w:rsidRPr="008B5A48">
              <w:t>.</w:t>
            </w:r>
          </w:p>
          <w:p w:rsidR="00EB71A0" w:rsidRPr="008B5A48" w:rsidRDefault="00EB71A0" w:rsidP="00EB71A0">
            <w:pPr>
              <w:pStyle w:val="ab"/>
              <w:ind w:left="0" w:firstLine="0"/>
              <w:rPr>
                <w:b/>
                <w:sz w:val="26"/>
                <w:szCs w:val="26"/>
              </w:rPr>
            </w:pPr>
            <w:r>
              <w:rPr>
                <w:b/>
                <w:sz w:val="26"/>
                <w:szCs w:val="26"/>
              </w:rPr>
              <w:t xml:space="preserve">     </w:t>
            </w:r>
            <w:r w:rsidRPr="008B5A48">
              <w:rPr>
                <w:b/>
                <w:sz w:val="26"/>
                <w:szCs w:val="26"/>
              </w:rPr>
              <w:t>5.</w:t>
            </w:r>
            <w:r>
              <w:rPr>
                <w:b/>
                <w:sz w:val="26"/>
                <w:szCs w:val="26"/>
              </w:rPr>
              <w:t>Замена с</w:t>
            </w:r>
            <w:r w:rsidRPr="008B5A48">
              <w:rPr>
                <w:b/>
                <w:sz w:val="26"/>
                <w:szCs w:val="26"/>
              </w:rPr>
              <w:t>истем</w:t>
            </w:r>
            <w:r>
              <w:rPr>
                <w:b/>
                <w:sz w:val="26"/>
                <w:szCs w:val="26"/>
              </w:rPr>
              <w:t xml:space="preserve">ы отопления на </w:t>
            </w:r>
            <w:r w:rsidRPr="008B5A48">
              <w:rPr>
                <w:b/>
                <w:sz w:val="26"/>
                <w:szCs w:val="26"/>
              </w:rPr>
              <w:t xml:space="preserve"> </w:t>
            </w:r>
            <w:proofErr w:type="spellStart"/>
            <w:r>
              <w:rPr>
                <w:b/>
                <w:sz w:val="26"/>
                <w:szCs w:val="26"/>
              </w:rPr>
              <w:t>электро</w:t>
            </w:r>
            <w:r w:rsidRPr="008B5A48">
              <w:rPr>
                <w:b/>
                <w:sz w:val="26"/>
                <w:szCs w:val="26"/>
              </w:rPr>
              <w:t>о</w:t>
            </w:r>
            <w:r>
              <w:rPr>
                <w:b/>
                <w:sz w:val="26"/>
                <w:szCs w:val="26"/>
              </w:rPr>
              <w:t>богрев</w:t>
            </w:r>
            <w:proofErr w:type="spellEnd"/>
          </w:p>
          <w:p w:rsidR="00EB71A0" w:rsidRPr="005541D7" w:rsidRDefault="00EB71A0" w:rsidP="00EB71A0">
            <w:pPr>
              <w:pStyle w:val="ab"/>
              <w:numPr>
                <w:ilvl w:val="0"/>
                <w:numId w:val="11"/>
              </w:numPr>
              <w:tabs>
                <w:tab w:val="left" w:pos="394"/>
              </w:tabs>
              <w:ind w:left="0" w:firstLine="0"/>
            </w:pPr>
            <w:r w:rsidRPr="005541D7">
              <w:t>Демонтаж пластинчатых радиаторов    –    2</w:t>
            </w:r>
            <w:r>
              <w:t>,0</w:t>
            </w:r>
            <w:r w:rsidRPr="005541D7">
              <w:t xml:space="preserve"> шт.</w:t>
            </w:r>
          </w:p>
          <w:p w:rsidR="00EB71A0" w:rsidRDefault="00EB71A0" w:rsidP="00EB71A0">
            <w:pPr>
              <w:pStyle w:val="ab"/>
              <w:numPr>
                <w:ilvl w:val="0"/>
                <w:numId w:val="11"/>
              </w:numPr>
              <w:tabs>
                <w:tab w:val="left" w:pos="394"/>
              </w:tabs>
              <w:ind w:left="0" w:firstLine="0"/>
            </w:pPr>
            <w:r w:rsidRPr="005541D7">
              <w:t>Демонтаж стальных трубопроводов наружным Ø45        –    28,0 м.п.</w:t>
            </w:r>
          </w:p>
          <w:p w:rsidR="00EB71A0" w:rsidRDefault="00EB71A0" w:rsidP="00EB71A0">
            <w:pPr>
              <w:pStyle w:val="ab"/>
              <w:numPr>
                <w:ilvl w:val="0"/>
                <w:numId w:val="11"/>
              </w:numPr>
              <w:tabs>
                <w:tab w:val="left" w:pos="394"/>
              </w:tabs>
              <w:ind w:left="0" w:firstLine="0"/>
            </w:pPr>
            <w:r>
              <w:t xml:space="preserve">Прокладка стального троса   </w:t>
            </w:r>
            <w:r w:rsidRPr="005541D7">
              <w:t>Ø</w:t>
            </w:r>
            <w:r>
              <w:t xml:space="preserve">5,0мм на высоте 3,75м от уровня чистого пола  в три ряда с креплением к стенам (крайние ряды расположить на расстоянии 1,0м от внутренних продольных стен, средний ряд расположить по центру между крайними рядами )  с натяжением с помощью </w:t>
            </w:r>
            <w:proofErr w:type="spellStart"/>
            <w:r>
              <w:t>тарлепов</w:t>
            </w:r>
            <w:proofErr w:type="spellEnd"/>
            <w:r>
              <w:t xml:space="preserve"> </w:t>
            </w:r>
            <w:proofErr w:type="spellStart"/>
            <w:r>
              <w:t>М14</w:t>
            </w:r>
            <w:proofErr w:type="spellEnd"/>
            <w:r>
              <w:t xml:space="preserve"> </w:t>
            </w:r>
            <w:proofErr w:type="spellStart"/>
            <w:r>
              <w:t>С+</w:t>
            </w:r>
            <w:proofErr w:type="gramStart"/>
            <w:r>
              <w:t>С</w:t>
            </w:r>
            <w:proofErr w:type="spellEnd"/>
            <w:proofErr w:type="gramEnd"/>
            <w:r>
              <w:t xml:space="preserve"> (6,0 </w:t>
            </w:r>
            <w:proofErr w:type="spellStart"/>
            <w:r>
              <w:t>шт</w:t>
            </w:r>
            <w:proofErr w:type="spellEnd"/>
            <w:r>
              <w:t xml:space="preserve">)  -  3,0 ряда / 33,0 м.п. / 6,0 шт. </w:t>
            </w:r>
            <w:proofErr w:type="spellStart"/>
            <w:r>
              <w:t>тарлепов</w:t>
            </w:r>
            <w:proofErr w:type="spellEnd"/>
            <w:r>
              <w:t>.</w:t>
            </w:r>
          </w:p>
          <w:p w:rsidR="00EB71A0" w:rsidRDefault="00EB71A0" w:rsidP="00EB71A0">
            <w:pPr>
              <w:pStyle w:val="ab"/>
              <w:numPr>
                <w:ilvl w:val="0"/>
                <w:numId w:val="11"/>
              </w:numPr>
              <w:tabs>
                <w:tab w:val="left" w:pos="394"/>
              </w:tabs>
              <w:ind w:left="0" w:firstLine="0"/>
            </w:pPr>
            <w:r>
              <w:t xml:space="preserve">Монтаж инфракрасных обогревателей </w:t>
            </w:r>
            <w:proofErr w:type="spellStart"/>
            <w:r>
              <w:rPr>
                <w:lang w:val="en-US"/>
              </w:rPr>
              <w:t>Timberk</w:t>
            </w:r>
            <w:proofErr w:type="spellEnd"/>
            <w:r w:rsidRPr="00DD581E">
              <w:t xml:space="preserve"> (</w:t>
            </w:r>
            <w:r>
              <w:rPr>
                <w:lang w:val="en-US"/>
              </w:rPr>
              <w:t>A</w:t>
            </w:r>
            <w:r w:rsidRPr="00DD581E">
              <w:t xml:space="preserve">1, 1.5 </w:t>
            </w:r>
            <w:r>
              <w:rPr>
                <w:lang w:val="en-US"/>
              </w:rPr>
              <w:t>W</w:t>
            </w:r>
            <w:r w:rsidRPr="00DD581E">
              <w:t xml:space="preserve"> </w:t>
            </w:r>
            <w:r>
              <w:rPr>
                <w:lang w:val="en-US"/>
              </w:rPr>
              <w:t>Compact</w:t>
            </w:r>
            <w:r w:rsidRPr="00DD581E">
              <w:t xml:space="preserve">) </w:t>
            </w:r>
            <w:proofErr w:type="spellStart"/>
            <w:r>
              <w:rPr>
                <w:lang w:val="en-US"/>
              </w:rPr>
              <w:t>TCH</w:t>
            </w:r>
            <w:proofErr w:type="spellEnd"/>
            <w:r w:rsidRPr="00DD581E">
              <w:t xml:space="preserve"> </w:t>
            </w:r>
            <w:r>
              <w:rPr>
                <w:lang w:val="en-US"/>
              </w:rPr>
              <w:t>A</w:t>
            </w:r>
            <w:r w:rsidRPr="00DD581E">
              <w:t xml:space="preserve">1 </w:t>
            </w:r>
            <w:r>
              <w:rPr>
                <w:lang w:val="en-US"/>
              </w:rPr>
              <w:t>N</w:t>
            </w:r>
            <w:r w:rsidRPr="00DD581E">
              <w:t>1</w:t>
            </w:r>
            <w:r>
              <w:rPr>
                <w:lang w:val="en-US"/>
              </w:rPr>
              <w:t> </w:t>
            </w:r>
            <w:r w:rsidRPr="00DD581E">
              <w:t xml:space="preserve">500 </w:t>
            </w:r>
            <w:r>
              <w:t xml:space="preserve"> с креплением на стальном тросе  -  6,0 шт.</w:t>
            </w:r>
          </w:p>
          <w:p w:rsidR="00EB71A0" w:rsidRDefault="00EB71A0" w:rsidP="00EB71A0">
            <w:pPr>
              <w:pStyle w:val="ab"/>
              <w:numPr>
                <w:ilvl w:val="0"/>
                <w:numId w:val="11"/>
              </w:numPr>
              <w:tabs>
                <w:tab w:val="left" w:pos="394"/>
              </w:tabs>
              <w:ind w:left="0" w:firstLine="0"/>
            </w:pPr>
            <w:r>
              <w:t xml:space="preserve">Прокладка кабеля </w:t>
            </w:r>
            <w:proofErr w:type="spellStart"/>
            <w:r>
              <w:t>ВВГпнг</w:t>
            </w:r>
            <w:proofErr w:type="spellEnd"/>
            <w:r>
              <w:t xml:space="preserve"> 5*</w:t>
            </w:r>
            <w:proofErr w:type="spellStart"/>
            <w:r>
              <w:t>6мм2</w:t>
            </w:r>
            <w:proofErr w:type="spellEnd"/>
            <w:r>
              <w:t xml:space="preserve">  в </w:t>
            </w:r>
            <w:proofErr w:type="spellStart"/>
            <w:r>
              <w:t>ПВХ</w:t>
            </w:r>
            <w:proofErr w:type="spellEnd"/>
            <w:r>
              <w:t xml:space="preserve"> гофре </w:t>
            </w:r>
            <w:r w:rsidRPr="005541D7">
              <w:t>Ø</w:t>
            </w:r>
            <w:r>
              <w:t>25,0мм по стенам    -   3,0 м.п.</w:t>
            </w:r>
          </w:p>
          <w:p w:rsidR="00EB71A0" w:rsidRDefault="00EB71A0" w:rsidP="00EB71A0">
            <w:pPr>
              <w:pStyle w:val="ab"/>
              <w:numPr>
                <w:ilvl w:val="0"/>
                <w:numId w:val="11"/>
              </w:numPr>
              <w:tabs>
                <w:tab w:val="left" w:pos="394"/>
              </w:tabs>
              <w:ind w:left="0" w:firstLine="0"/>
            </w:pPr>
            <w:r>
              <w:t xml:space="preserve">Прокладка кабеля </w:t>
            </w:r>
            <w:proofErr w:type="spellStart"/>
            <w:r>
              <w:t>ВВГпнг</w:t>
            </w:r>
            <w:proofErr w:type="spellEnd"/>
            <w:r>
              <w:t xml:space="preserve"> 3*</w:t>
            </w:r>
            <w:proofErr w:type="spellStart"/>
            <w:r>
              <w:t>2,5мм</w:t>
            </w:r>
            <w:proofErr w:type="gramStart"/>
            <w:r>
              <w:t>2</w:t>
            </w:r>
            <w:proofErr w:type="spellEnd"/>
            <w:proofErr w:type="gramEnd"/>
            <w:r>
              <w:t xml:space="preserve">  в </w:t>
            </w:r>
            <w:proofErr w:type="spellStart"/>
            <w:r>
              <w:t>ПВХ</w:t>
            </w:r>
            <w:proofErr w:type="spellEnd"/>
            <w:r>
              <w:t xml:space="preserve"> гофре </w:t>
            </w:r>
            <w:r w:rsidRPr="005541D7">
              <w:t>Ø</w:t>
            </w:r>
            <w:r>
              <w:t>25,0мм по стенам  к 1 и 3 обогревателям (1 группа), к 4 и 6 обогревателям  (2 группа), к 2 обогревателю (3 группа),   к 5 обогревателю (4 группа)  -   47,8 м.п.</w:t>
            </w:r>
          </w:p>
          <w:p w:rsidR="00EB71A0" w:rsidRDefault="00EB71A0" w:rsidP="00EB71A0">
            <w:pPr>
              <w:pStyle w:val="ab"/>
              <w:numPr>
                <w:ilvl w:val="0"/>
                <w:numId w:val="11"/>
              </w:numPr>
              <w:tabs>
                <w:tab w:val="left" w:pos="394"/>
              </w:tabs>
              <w:ind w:left="0" w:firstLine="0"/>
            </w:pPr>
            <w:r>
              <w:t xml:space="preserve">Прокладка кабеля </w:t>
            </w:r>
            <w:proofErr w:type="spellStart"/>
            <w:r>
              <w:t>ВВГпнг</w:t>
            </w:r>
            <w:proofErr w:type="spellEnd"/>
            <w:r>
              <w:t xml:space="preserve"> 3*</w:t>
            </w:r>
            <w:proofErr w:type="spellStart"/>
            <w:r>
              <w:t>2,5мм</w:t>
            </w:r>
            <w:proofErr w:type="gramStart"/>
            <w:r>
              <w:t>2</w:t>
            </w:r>
            <w:proofErr w:type="spellEnd"/>
            <w:proofErr w:type="gramEnd"/>
            <w:r>
              <w:t xml:space="preserve">  в </w:t>
            </w:r>
            <w:proofErr w:type="spellStart"/>
            <w:r>
              <w:t>ПВХ</w:t>
            </w:r>
            <w:proofErr w:type="spellEnd"/>
            <w:r>
              <w:t xml:space="preserve"> гофре </w:t>
            </w:r>
            <w:r w:rsidRPr="005541D7">
              <w:t>Ø</w:t>
            </w:r>
            <w:r>
              <w:t>25,0мм по стальному тросу    к 1 и 3 обогревателям (1 группа), к 4 и 6 обогревателям  (2 группа), к 2 обогревателю (3 группа),   к 5 обогревателю (4 группа)   -   13,0 м.п.</w:t>
            </w:r>
          </w:p>
          <w:p w:rsidR="00EB71A0" w:rsidRPr="005541D7" w:rsidRDefault="00EB71A0" w:rsidP="00EB71A0">
            <w:pPr>
              <w:pStyle w:val="ab"/>
              <w:numPr>
                <w:ilvl w:val="0"/>
                <w:numId w:val="11"/>
              </w:numPr>
              <w:tabs>
                <w:tab w:val="left" w:pos="394"/>
              </w:tabs>
              <w:ind w:left="0" w:firstLine="0"/>
            </w:pPr>
            <w:r>
              <w:lastRenderedPageBreak/>
              <w:t>Установка  автоматических выключателей ВА47-63 С25   -   1,0 шт.</w:t>
            </w:r>
          </w:p>
          <w:p w:rsidR="00EB71A0" w:rsidRDefault="00EB71A0" w:rsidP="00EB71A0">
            <w:pPr>
              <w:pStyle w:val="ab"/>
              <w:numPr>
                <w:ilvl w:val="0"/>
                <w:numId w:val="11"/>
              </w:numPr>
              <w:tabs>
                <w:tab w:val="left" w:pos="394"/>
              </w:tabs>
              <w:ind w:left="0" w:firstLine="0"/>
            </w:pPr>
            <w:r>
              <w:t>Установка  автоматических выключателей ВА47-63 С16   -   6,0 шт.</w:t>
            </w:r>
          </w:p>
          <w:p w:rsidR="00EB71A0" w:rsidRDefault="00EB71A0" w:rsidP="00EB71A0">
            <w:pPr>
              <w:pStyle w:val="ab"/>
              <w:numPr>
                <w:ilvl w:val="0"/>
                <w:numId w:val="11"/>
              </w:numPr>
              <w:tabs>
                <w:tab w:val="left" w:pos="394"/>
              </w:tabs>
              <w:ind w:left="0" w:firstLine="0"/>
            </w:pPr>
            <w:r>
              <w:t xml:space="preserve">Установка счетчика электрической энергии  «Меркурий 230 АМ 01» 5 (60)А  непосредственного (прямого) включения  для отдельного учета системы  </w:t>
            </w:r>
            <w:proofErr w:type="spellStart"/>
            <w:r>
              <w:t>электрообогрева</w:t>
            </w:r>
            <w:proofErr w:type="spellEnd"/>
            <w:r>
              <w:t xml:space="preserve">      -    1,0 шт.</w:t>
            </w:r>
          </w:p>
          <w:p w:rsidR="00EB71A0" w:rsidRDefault="00EB71A0" w:rsidP="00EB71A0">
            <w:pPr>
              <w:pStyle w:val="ab"/>
              <w:numPr>
                <w:ilvl w:val="0"/>
                <w:numId w:val="11"/>
              </w:numPr>
              <w:tabs>
                <w:tab w:val="left" w:pos="394"/>
              </w:tabs>
              <w:ind w:left="0" w:firstLine="0"/>
            </w:pPr>
            <w:r>
              <w:t xml:space="preserve">Установка  щита ОП 16М КЗ </w:t>
            </w:r>
            <w:r>
              <w:rPr>
                <w:lang w:val="en-US"/>
              </w:rPr>
              <w:t>GETSUN</w:t>
            </w:r>
            <w:r w:rsidRPr="00550EFA">
              <w:t xml:space="preserve"> </w:t>
            </w:r>
            <w:r>
              <w:t xml:space="preserve">   -   1,0 шт.</w:t>
            </w:r>
          </w:p>
          <w:p w:rsidR="00EB71A0" w:rsidRDefault="00EB71A0" w:rsidP="00EB71A0">
            <w:pPr>
              <w:pStyle w:val="ab"/>
              <w:numPr>
                <w:ilvl w:val="0"/>
                <w:numId w:val="11"/>
              </w:numPr>
              <w:tabs>
                <w:tab w:val="left" w:pos="394"/>
              </w:tabs>
              <w:ind w:left="0" w:firstLine="0"/>
            </w:pPr>
            <w:r>
              <w:t xml:space="preserve">Установка реле терморегулятора </w:t>
            </w:r>
            <w:r>
              <w:rPr>
                <w:lang w:val="en-US"/>
              </w:rPr>
              <w:t>RT</w:t>
            </w:r>
            <w:r w:rsidRPr="00550EFA">
              <w:t>-820</w:t>
            </w:r>
            <w:r>
              <w:rPr>
                <w:lang w:val="en-US"/>
              </w:rPr>
              <w:t>F</w:t>
            </w:r>
            <w:r>
              <w:t xml:space="preserve">   -   1,0 шт.</w:t>
            </w:r>
          </w:p>
          <w:p w:rsidR="00EB71A0" w:rsidRPr="005541D7" w:rsidRDefault="00EB71A0" w:rsidP="00EB71A0">
            <w:pPr>
              <w:pStyle w:val="ab"/>
              <w:numPr>
                <w:ilvl w:val="0"/>
                <w:numId w:val="11"/>
              </w:numPr>
              <w:tabs>
                <w:tab w:val="left" w:pos="394"/>
              </w:tabs>
              <w:ind w:left="0" w:firstLine="0"/>
            </w:pPr>
            <w:r>
              <w:t>Установка пускателя 25А КМ 4</w:t>
            </w:r>
            <w:r>
              <w:rPr>
                <w:lang w:val="en-US"/>
              </w:rPr>
              <w:t>NO</w:t>
            </w:r>
            <w:r w:rsidRPr="00A17D79">
              <w:t xml:space="preserve"> </w:t>
            </w:r>
            <w:r>
              <w:t>(3 модуля) модульный ЭКФ   -   1,0 шт.</w:t>
            </w:r>
          </w:p>
          <w:p w:rsidR="00EB71A0" w:rsidRPr="005541D7" w:rsidRDefault="00EB71A0" w:rsidP="00EB71A0">
            <w:pPr>
              <w:pStyle w:val="ab"/>
              <w:tabs>
                <w:tab w:val="left" w:pos="394"/>
              </w:tabs>
              <w:ind w:left="0" w:firstLine="0"/>
              <w:rPr>
                <w:b/>
                <w:sz w:val="26"/>
                <w:szCs w:val="26"/>
              </w:rPr>
            </w:pPr>
            <w:r>
              <w:rPr>
                <w:b/>
                <w:sz w:val="26"/>
                <w:szCs w:val="26"/>
              </w:rPr>
              <w:t xml:space="preserve">       </w:t>
            </w:r>
            <w:r w:rsidRPr="005541D7">
              <w:rPr>
                <w:b/>
                <w:sz w:val="26"/>
                <w:szCs w:val="26"/>
              </w:rPr>
              <w:t>6. Электрооборудование и освещение</w:t>
            </w:r>
          </w:p>
          <w:p w:rsidR="00EB71A0" w:rsidRDefault="00EB71A0" w:rsidP="00EB71A0">
            <w:pPr>
              <w:pStyle w:val="ab"/>
              <w:numPr>
                <w:ilvl w:val="0"/>
                <w:numId w:val="11"/>
              </w:numPr>
              <w:tabs>
                <w:tab w:val="left" w:pos="394"/>
              </w:tabs>
              <w:ind w:left="0" w:firstLine="0"/>
            </w:pPr>
            <w:r w:rsidRPr="005541D7">
              <w:t xml:space="preserve"> Демонтаж кабелей и проводов</w:t>
            </w:r>
            <w:r>
              <w:t xml:space="preserve">, проложенных по стенам </w:t>
            </w:r>
            <w:r w:rsidRPr="005541D7">
              <w:t xml:space="preserve">   -  </w:t>
            </w:r>
            <w:r w:rsidRPr="008A00BB">
              <w:t>150</w:t>
            </w:r>
            <w:r>
              <w:t>,0</w:t>
            </w:r>
            <w:r w:rsidRPr="008A00BB">
              <w:t xml:space="preserve"> м.</w:t>
            </w:r>
          </w:p>
          <w:p w:rsidR="00EB71A0" w:rsidRPr="005541D7" w:rsidRDefault="00EB71A0" w:rsidP="00EB71A0">
            <w:pPr>
              <w:pStyle w:val="ab"/>
              <w:numPr>
                <w:ilvl w:val="0"/>
                <w:numId w:val="11"/>
              </w:numPr>
              <w:tabs>
                <w:tab w:val="left" w:pos="394"/>
              </w:tabs>
              <w:ind w:left="0" w:firstLine="0"/>
            </w:pPr>
            <w:r w:rsidRPr="005541D7">
              <w:t xml:space="preserve">Прокладка кабеля </w:t>
            </w:r>
            <w:proofErr w:type="spellStart"/>
            <w:r w:rsidRPr="005541D7">
              <w:t>ВВГнг</w:t>
            </w:r>
            <w:proofErr w:type="spellEnd"/>
            <w:r w:rsidRPr="005541D7">
              <w:t xml:space="preserve"> </w:t>
            </w:r>
            <w:proofErr w:type="spellStart"/>
            <w:r w:rsidRPr="005541D7">
              <w:t>2х1,5</w:t>
            </w:r>
            <w:proofErr w:type="spellEnd"/>
            <w:r w:rsidRPr="005541D7">
              <w:t xml:space="preserve"> в </w:t>
            </w:r>
            <w:proofErr w:type="spellStart"/>
            <w:proofErr w:type="gramStart"/>
            <w:r w:rsidRPr="005541D7">
              <w:t>кабель-канале</w:t>
            </w:r>
            <w:proofErr w:type="spellEnd"/>
            <w:proofErr w:type="gramEnd"/>
            <w:r w:rsidRPr="005541D7">
              <w:t xml:space="preserve"> сечением 12х12 мм белого цвета     -  150,0 м.</w:t>
            </w:r>
          </w:p>
          <w:p w:rsidR="00EB71A0" w:rsidRPr="005541D7" w:rsidRDefault="00EB71A0" w:rsidP="00EB71A0">
            <w:pPr>
              <w:pStyle w:val="ab"/>
              <w:numPr>
                <w:ilvl w:val="0"/>
                <w:numId w:val="11"/>
              </w:numPr>
              <w:tabs>
                <w:tab w:val="left" w:pos="394"/>
              </w:tabs>
              <w:ind w:left="0" w:firstLine="0"/>
            </w:pPr>
            <w:r w:rsidRPr="005541D7">
              <w:t xml:space="preserve"> Прокладка кабеля </w:t>
            </w:r>
            <w:proofErr w:type="spellStart"/>
            <w:r w:rsidRPr="005541D7">
              <w:t>ВВГнг</w:t>
            </w:r>
            <w:proofErr w:type="spellEnd"/>
            <w:r w:rsidRPr="005541D7">
              <w:t xml:space="preserve"> </w:t>
            </w:r>
            <w:proofErr w:type="spellStart"/>
            <w:r w:rsidRPr="005541D7">
              <w:t>2х2,5</w:t>
            </w:r>
            <w:proofErr w:type="spellEnd"/>
            <w:r w:rsidRPr="005541D7">
              <w:t xml:space="preserve"> в </w:t>
            </w:r>
            <w:proofErr w:type="spellStart"/>
            <w:proofErr w:type="gramStart"/>
            <w:r w:rsidRPr="005541D7">
              <w:t>кабель-канале</w:t>
            </w:r>
            <w:proofErr w:type="spellEnd"/>
            <w:proofErr w:type="gramEnd"/>
            <w:r w:rsidRPr="005541D7">
              <w:t xml:space="preserve"> сечением 16х16 мм белого цвета   -     60,0 м.</w:t>
            </w:r>
          </w:p>
          <w:p w:rsidR="00EB71A0" w:rsidRPr="005541D7" w:rsidRDefault="00EB71A0" w:rsidP="00EB71A0">
            <w:pPr>
              <w:pStyle w:val="ab"/>
              <w:numPr>
                <w:ilvl w:val="0"/>
                <w:numId w:val="11"/>
              </w:numPr>
              <w:tabs>
                <w:tab w:val="left" w:pos="394"/>
              </w:tabs>
              <w:ind w:left="0" w:firstLine="0"/>
            </w:pPr>
            <w:r w:rsidRPr="005541D7">
              <w:t xml:space="preserve"> Установка наружных двойных розеток с заземляющим контактом    -    6</w:t>
            </w:r>
            <w:r>
              <w:t>,0</w:t>
            </w:r>
            <w:r w:rsidRPr="005541D7">
              <w:t xml:space="preserve"> шт.</w:t>
            </w:r>
          </w:p>
          <w:p w:rsidR="00EB71A0" w:rsidRPr="005541D7" w:rsidRDefault="00EB71A0" w:rsidP="00EB71A0">
            <w:pPr>
              <w:pStyle w:val="ab"/>
              <w:numPr>
                <w:ilvl w:val="0"/>
                <w:numId w:val="11"/>
              </w:numPr>
              <w:tabs>
                <w:tab w:val="left" w:pos="394"/>
              </w:tabs>
              <w:ind w:left="0" w:firstLine="0"/>
            </w:pPr>
            <w:r w:rsidRPr="005541D7">
              <w:t xml:space="preserve"> Установка </w:t>
            </w:r>
            <w:proofErr w:type="spellStart"/>
            <w:r w:rsidRPr="005541D7">
              <w:t>распаячных</w:t>
            </w:r>
            <w:proofErr w:type="spellEnd"/>
            <w:r w:rsidRPr="005541D7">
              <w:t xml:space="preserve"> коробок      -     22</w:t>
            </w:r>
            <w:r>
              <w:t>,0</w:t>
            </w:r>
            <w:r w:rsidRPr="005541D7">
              <w:t xml:space="preserve"> шт.</w:t>
            </w:r>
          </w:p>
          <w:p w:rsidR="00EB71A0" w:rsidRPr="005541D7" w:rsidRDefault="00EB71A0" w:rsidP="00EB71A0">
            <w:pPr>
              <w:pStyle w:val="ab"/>
              <w:numPr>
                <w:ilvl w:val="0"/>
                <w:numId w:val="11"/>
              </w:numPr>
              <w:tabs>
                <w:tab w:val="left" w:pos="394"/>
              </w:tabs>
              <w:ind w:left="0" w:firstLine="0"/>
            </w:pPr>
            <w:r w:rsidRPr="005541D7">
              <w:t xml:space="preserve"> Установка выключателей одноклавишных    -   4</w:t>
            </w:r>
            <w:r>
              <w:t>,0</w:t>
            </w:r>
            <w:r w:rsidRPr="005541D7">
              <w:t xml:space="preserve"> шт. </w:t>
            </w:r>
          </w:p>
          <w:p w:rsidR="00EB71A0" w:rsidRPr="005541D7" w:rsidRDefault="00EB71A0" w:rsidP="00EB71A0">
            <w:pPr>
              <w:pStyle w:val="ab"/>
              <w:numPr>
                <w:ilvl w:val="0"/>
                <w:numId w:val="11"/>
              </w:numPr>
              <w:tabs>
                <w:tab w:val="left" w:pos="394"/>
              </w:tabs>
              <w:ind w:left="0" w:firstLine="0"/>
            </w:pPr>
            <w:r w:rsidRPr="005541D7">
              <w:t xml:space="preserve"> Установка светильников ЛСП44 – 2х36     -    12</w:t>
            </w:r>
            <w:r>
              <w:t>,0</w:t>
            </w:r>
            <w:r w:rsidRPr="005541D7">
              <w:t xml:space="preserve"> шт.</w:t>
            </w:r>
          </w:p>
          <w:p w:rsidR="00EB71A0" w:rsidRPr="005541D7" w:rsidRDefault="00EB71A0" w:rsidP="00EB71A0">
            <w:pPr>
              <w:pStyle w:val="ab"/>
              <w:numPr>
                <w:ilvl w:val="0"/>
                <w:numId w:val="11"/>
              </w:numPr>
              <w:tabs>
                <w:tab w:val="left" w:pos="394"/>
              </w:tabs>
              <w:ind w:left="0" w:firstLine="0"/>
            </w:pPr>
            <w:r w:rsidRPr="005541D7">
              <w:t xml:space="preserve"> Установка светильников РКУ 03-250-002   УХЛ</w:t>
            </w:r>
            <w:proofErr w:type="gramStart"/>
            <w:r w:rsidRPr="005541D7">
              <w:t>1</w:t>
            </w:r>
            <w:proofErr w:type="gramEnd"/>
            <w:r w:rsidRPr="005541D7">
              <w:t xml:space="preserve"> </w:t>
            </w:r>
            <w:r w:rsidRPr="005541D7">
              <w:rPr>
                <w:lang w:val="en-US"/>
              </w:rPr>
              <w:t>IP</w:t>
            </w:r>
            <w:r w:rsidRPr="005541D7">
              <w:t>54  для наружного освещения -   1</w:t>
            </w:r>
            <w:r>
              <w:t>,0</w:t>
            </w:r>
            <w:r w:rsidRPr="005541D7">
              <w:t xml:space="preserve"> шт.</w:t>
            </w:r>
          </w:p>
          <w:p w:rsidR="00EB71A0" w:rsidRPr="005541D7" w:rsidRDefault="00EB71A0" w:rsidP="00EB71A0">
            <w:pPr>
              <w:pStyle w:val="ab"/>
              <w:numPr>
                <w:ilvl w:val="0"/>
                <w:numId w:val="11"/>
              </w:numPr>
              <w:tabs>
                <w:tab w:val="left" w:pos="394"/>
              </w:tabs>
              <w:ind w:left="0" w:firstLine="0"/>
            </w:pPr>
            <w:r w:rsidRPr="005541D7">
              <w:t xml:space="preserve"> Установка аварийных аккумуляторных светодиодных светильников </w:t>
            </w:r>
            <w:r w:rsidRPr="005541D7">
              <w:rPr>
                <w:lang w:val="en-US"/>
              </w:rPr>
              <w:t>DCEL</w:t>
            </w:r>
            <w:r w:rsidRPr="005541D7">
              <w:t xml:space="preserve"> 11   -  1</w:t>
            </w:r>
            <w:r>
              <w:t>,0</w:t>
            </w:r>
            <w:r w:rsidRPr="005541D7">
              <w:t xml:space="preserve"> шт.</w:t>
            </w:r>
          </w:p>
          <w:p w:rsidR="00EB71A0" w:rsidRPr="005541D7" w:rsidRDefault="00EB71A0" w:rsidP="00EB71A0">
            <w:pPr>
              <w:pStyle w:val="ab"/>
              <w:numPr>
                <w:ilvl w:val="0"/>
                <w:numId w:val="11"/>
              </w:numPr>
              <w:tabs>
                <w:tab w:val="left" w:pos="394"/>
              </w:tabs>
              <w:ind w:left="0" w:firstLine="0"/>
            </w:pPr>
            <w:r w:rsidRPr="005541D7">
              <w:t xml:space="preserve"> Установка наружного распределительного металлического щита ЩРУ 1Н-9 в здании гаража     -   1</w:t>
            </w:r>
            <w:r>
              <w:t>,0</w:t>
            </w:r>
            <w:r w:rsidRPr="005541D7">
              <w:t xml:space="preserve"> шт.</w:t>
            </w:r>
          </w:p>
          <w:p w:rsidR="00EB71A0" w:rsidRPr="005541D7" w:rsidRDefault="00EB71A0" w:rsidP="00EB71A0">
            <w:pPr>
              <w:pStyle w:val="ab"/>
              <w:numPr>
                <w:ilvl w:val="0"/>
                <w:numId w:val="11"/>
              </w:numPr>
              <w:tabs>
                <w:tab w:val="left" w:pos="394"/>
              </w:tabs>
              <w:ind w:left="0" w:firstLine="0"/>
            </w:pPr>
            <w:r w:rsidRPr="005541D7">
              <w:t xml:space="preserve">Установка </w:t>
            </w:r>
            <w:r>
              <w:t>автоматического выключателя</w:t>
            </w:r>
            <w:r w:rsidRPr="005541D7">
              <w:t xml:space="preserve"> ВА 57-35 3Р </w:t>
            </w:r>
            <w:r>
              <w:t>31,5</w:t>
            </w:r>
            <w:r w:rsidRPr="005541D7">
              <w:t xml:space="preserve"> А  </w:t>
            </w:r>
            <w:r>
              <w:t xml:space="preserve"> </w:t>
            </w:r>
            <w:r w:rsidRPr="005541D7">
              <w:t xml:space="preserve"> -    </w:t>
            </w:r>
            <w:r>
              <w:t xml:space="preserve"> </w:t>
            </w:r>
            <w:r w:rsidRPr="005541D7">
              <w:t>1</w:t>
            </w:r>
            <w:r>
              <w:t>,0</w:t>
            </w:r>
            <w:r w:rsidRPr="005541D7">
              <w:t xml:space="preserve"> шт. </w:t>
            </w:r>
          </w:p>
          <w:p w:rsidR="00EB71A0" w:rsidRPr="005541D7" w:rsidRDefault="00EB71A0" w:rsidP="00EB71A0">
            <w:pPr>
              <w:pStyle w:val="ab"/>
              <w:numPr>
                <w:ilvl w:val="0"/>
                <w:numId w:val="11"/>
              </w:numPr>
              <w:tabs>
                <w:tab w:val="left" w:pos="394"/>
              </w:tabs>
              <w:ind w:left="0" w:firstLine="0"/>
            </w:pPr>
            <w:r w:rsidRPr="005541D7">
              <w:t xml:space="preserve"> Установка </w:t>
            </w:r>
            <w:r>
              <w:t>автоматического выключателя</w:t>
            </w:r>
            <w:r w:rsidRPr="005541D7">
              <w:t xml:space="preserve"> ВА 47-29 1РС 16А   </w:t>
            </w:r>
            <w:r>
              <w:t xml:space="preserve">  </w:t>
            </w:r>
            <w:r w:rsidRPr="005541D7">
              <w:t xml:space="preserve">-    </w:t>
            </w:r>
            <w:r>
              <w:t xml:space="preserve">  </w:t>
            </w:r>
            <w:r w:rsidRPr="005541D7">
              <w:t>1</w:t>
            </w:r>
            <w:r>
              <w:t>,0</w:t>
            </w:r>
            <w:r w:rsidRPr="005541D7">
              <w:t xml:space="preserve"> шт.</w:t>
            </w:r>
          </w:p>
          <w:p w:rsidR="00EB71A0" w:rsidRPr="005541D7" w:rsidRDefault="00EB71A0" w:rsidP="00EB71A0">
            <w:pPr>
              <w:pStyle w:val="ab"/>
              <w:numPr>
                <w:ilvl w:val="0"/>
                <w:numId w:val="11"/>
              </w:numPr>
              <w:tabs>
                <w:tab w:val="left" w:pos="394"/>
              </w:tabs>
              <w:ind w:left="0" w:firstLine="0"/>
            </w:pPr>
            <w:r w:rsidRPr="005541D7">
              <w:t xml:space="preserve"> Установка </w:t>
            </w:r>
            <w:r>
              <w:t>автоматического выключателя</w:t>
            </w:r>
            <w:r w:rsidRPr="005541D7">
              <w:t xml:space="preserve"> ВА 47-29 </w:t>
            </w:r>
            <w:r>
              <w:t>3</w:t>
            </w:r>
            <w:r w:rsidRPr="005541D7">
              <w:t xml:space="preserve">РС 25А  </w:t>
            </w:r>
            <w:r>
              <w:t xml:space="preserve">   </w:t>
            </w:r>
            <w:r w:rsidRPr="005541D7">
              <w:t xml:space="preserve"> -    1</w:t>
            </w:r>
            <w:r>
              <w:t>,0</w:t>
            </w:r>
            <w:r w:rsidRPr="005541D7">
              <w:t xml:space="preserve"> шт.</w:t>
            </w:r>
          </w:p>
          <w:p w:rsidR="00EB71A0" w:rsidRDefault="00EB71A0" w:rsidP="00EB71A0">
            <w:pPr>
              <w:pStyle w:val="ab"/>
              <w:numPr>
                <w:ilvl w:val="0"/>
                <w:numId w:val="11"/>
              </w:numPr>
              <w:tabs>
                <w:tab w:val="left" w:pos="394"/>
              </w:tabs>
              <w:ind w:left="0" w:firstLine="0"/>
            </w:pPr>
            <w:r w:rsidRPr="005541D7">
              <w:t xml:space="preserve"> Установка </w:t>
            </w:r>
            <w:r>
              <w:t>автоматического выключателя</w:t>
            </w:r>
            <w:r w:rsidRPr="005541D7">
              <w:t xml:space="preserve"> ВА 47-29 1РС 5А     </w:t>
            </w:r>
            <w:r>
              <w:t xml:space="preserve"> </w:t>
            </w:r>
            <w:r w:rsidRPr="005541D7">
              <w:t xml:space="preserve">-       </w:t>
            </w:r>
            <w:r>
              <w:t>2,0</w:t>
            </w:r>
            <w:r w:rsidRPr="005541D7">
              <w:t xml:space="preserve"> шт.</w:t>
            </w:r>
          </w:p>
          <w:p w:rsidR="00EB71A0" w:rsidRPr="005541D7" w:rsidRDefault="00EB71A0" w:rsidP="00EB71A0">
            <w:pPr>
              <w:pStyle w:val="ab"/>
              <w:numPr>
                <w:ilvl w:val="0"/>
                <w:numId w:val="11"/>
              </w:numPr>
              <w:tabs>
                <w:tab w:val="left" w:pos="394"/>
              </w:tabs>
              <w:ind w:left="0" w:firstLine="0"/>
            </w:pPr>
            <w:r w:rsidRPr="005541D7">
              <w:t xml:space="preserve">Установка </w:t>
            </w:r>
            <w:r>
              <w:t>автоматического выключателя</w:t>
            </w:r>
            <w:r w:rsidRPr="005541D7">
              <w:t xml:space="preserve"> ВА 47-29 1РС 1</w:t>
            </w:r>
            <w:r>
              <w:t>0</w:t>
            </w:r>
            <w:r w:rsidRPr="005541D7">
              <w:t xml:space="preserve">А  </w:t>
            </w:r>
            <w:r>
              <w:t xml:space="preserve"> </w:t>
            </w:r>
            <w:r w:rsidRPr="005541D7">
              <w:t xml:space="preserve"> -    </w:t>
            </w:r>
            <w:r>
              <w:t xml:space="preserve">  </w:t>
            </w:r>
            <w:r w:rsidRPr="005541D7">
              <w:t>1</w:t>
            </w:r>
            <w:r>
              <w:t>,0</w:t>
            </w:r>
            <w:r w:rsidRPr="005541D7">
              <w:t xml:space="preserve"> шт.</w:t>
            </w:r>
          </w:p>
          <w:p w:rsidR="00EB71A0" w:rsidRDefault="00EB71A0" w:rsidP="00EB71A0">
            <w:pPr>
              <w:pStyle w:val="ab"/>
              <w:numPr>
                <w:ilvl w:val="0"/>
                <w:numId w:val="11"/>
              </w:numPr>
              <w:tabs>
                <w:tab w:val="left" w:pos="394"/>
              </w:tabs>
              <w:ind w:left="0" w:firstLine="0"/>
            </w:pPr>
            <w:r>
              <w:t xml:space="preserve">Установка счетчика электрической энергии  «Меркурий 230 </w:t>
            </w:r>
            <w:proofErr w:type="spellStart"/>
            <w:r>
              <w:t>АМ</w:t>
            </w:r>
            <w:proofErr w:type="spellEnd"/>
            <w:r>
              <w:t xml:space="preserve"> 01»  </w:t>
            </w:r>
            <w:proofErr w:type="spellStart"/>
            <w:r>
              <w:t>кл</w:t>
            </w:r>
            <w:proofErr w:type="spellEnd"/>
            <w:r>
              <w:t>. т.1,  5 -50А  непосредственного (прямого) включения  для общего учета потребления электроэнергии      -    1,0 шт.</w:t>
            </w:r>
          </w:p>
          <w:p w:rsidR="00EB71A0" w:rsidRDefault="00EB71A0" w:rsidP="00EB71A0">
            <w:pPr>
              <w:pStyle w:val="ab"/>
              <w:numPr>
                <w:ilvl w:val="0"/>
                <w:numId w:val="11"/>
              </w:numPr>
              <w:tabs>
                <w:tab w:val="left" w:pos="394"/>
              </w:tabs>
              <w:ind w:left="0" w:firstLine="0"/>
            </w:pPr>
            <w:r>
              <w:t>Установка щита БИЗ - 3ф   размером  385мм * 315мм * 185мм с прозрачной крышкой с устройством для пломбирования  для счетчика общего учета - 1,0 шт.</w:t>
            </w:r>
          </w:p>
          <w:p w:rsidR="00EB71A0" w:rsidRDefault="00EB71A0" w:rsidP="00EB71A0">
            <w:pPr>
              <w:pStyle w:val="ab"/>
              <w:numPr>
                <w:ilvl w:val="0"/>
                <w:numId w:val="11"/>
              </w:numPr>
              <w:tabs>
                <w:tab w:val="left" w:pos="394"/>
              </w:tabs>
              <w:ind w:left="0" w:firstLine="0"/>
            </w:pPr>
            <w:r>
              <w:t>Установка щита ЩРНУ-12 - 1ф   размером 420мм * 315мм * 160мм      -   1,0 шт.</w:t>
            </w:r>
          </w:p>
          <w:p w:rsidR="00EB71A0" w:rsidRDefault="00EB71A0" w:rsidP="00EB71A0">
            <w:pPr>
              <w:pStyle w:val="ab"/>
              <w:numPr>
                <w:ilvl w:val="0"/>
                <w:numId w:val="11"/>
              </w:numPr>
              <w:tabs>
                <w:tab w:val="left" w:pos="394"/>
              </w:tabs>
              <w:ind w:left="0" w:firstLine="0"/>
            </w:pPr>
            <w:r>
              <w:lastRenderedPageBreak/>
              <w:t xml:space="preserve">Устройство вводной трубы </w:t>
            </w:r>
            <w:r w:rsidRPr="005541D7">
              <w:t>Ø</w:t>
            </w:r>
            <w:r>
              <w:t xml:space="preserve"> 25мм длиной </w:t>
            </w:r>
            <w:proofErr w:type="spellStart"/>
            <w:r>
              <w:t>0,65м</w:t>
            </w:r>
            <w:proofErr w:type="spellEnd"/>
            <w:r>
              <w:t xml:space="preserve"> для </w:t>
            </w:r>
            <w:proofErr w:type="spellStart"/>
            <w:r>
              <w:t>электрокабеля</w:t>
            </w:r>
            <w:proofErr w:type="spellEnd"/>
            <w:r>
              <w:t xml:space="preserve"> и анкера-крючка из арматуры (уголка) для крепления троса  в верхней части стены по оси 2  (ввод кабеля уточнить по месту)  - 1,0 </w:t>
            </w:r>
            <w:proofErr w:type="spellStart"/>
            <w:proofErr w:type="gramStart"/>
            <w:r>
              <w:t>к-т</w:t>
            </w:r>
            <w:proofErr w:type="spellEnd"/>
            <w:proofErr w:type="gramEnd"/>
            <w:r>
              <w:t>. / 2,0 кг.</w:t>
            </w:r>
          </w:p>
          <w:p w:rsidR="00EB71A0" w:rsidRPr="0065144A" w:rsidRDefault="00EB71A0" w:rsidP="00EB71A0">
            <w:pPr>
              <w:pStyle w:val="ab"/>
              <w:numPr>
                <w:ilvl w:val="0"/>
                <w:numId w:val="11"/>
              </w:numPr>
              <w:tabs>
                <w:tab w:val="left" w:pos="394"/>
              </w:tabs>
              <w:ind w:left="0" w:firstLine="0"/>
            </w:pPr>
            <w:r>
              <w:t>Прокладка кабеля АВВГ 4*4,0 мм</w:t>
            </w:r>
            <w:proofErr w:type="gramStart"/>
            <w:r>
              <w:t>2</w:t>
            </w:r>
            <w:proofErr w:type="gramEnd"/>
            <w:r>
              <w:t xml:space="preserve">  по тросу </w:t>
            </w:r>
            <w:r w:rsidRPr="005541D7">
              <w:t>Ø</w:t>
            </w:r>
            <w:r>
              <w:t xml:space="preserve">5 мм  от деревянной опоры до ввода в здание гаража       -   12,0 м.п.   </w:t>
            </w:r>
          </w:p>
        </w:tc>
      </w:tr>
      <w:tr w:rsidR="00EB71A0" w:rsidRPr="00952961" w:rsidTr="00EB71A0">
        <w:trPr>
          <w:trHeight w:val="177"/>
        </w:trPr>
        <w:tc>
          <w:tcPr>
            <w:tcW w:w="675" w:type="dxa"/>
          </w:tcPr>
          <w:p w:rsidR="00EB71A0" w:rsidRPr="00952961" w:rsidRDefault="00EB71A0" w:rsidP="00EB71A0">
            <w:pPr>
              <w:ind w:firstLine="0"/>
              <w:jc w:val="center"/>
            </w:pPr>
            <w:r>
              <w:lastRenderedPageBreak/>
              <w:t>2.</w:t>
            </w:r>
          </w:p>
        </w:tc>
        <w:tc>
          <w:tcPr>
            <w:tcW w:w="3153" w:type="dxa"/>
          </w:tcPr>
          <w:p w:rsidR="00EB71A0" w:rsidRPr="00952961" w:rsidRDefault="00EB71A0" w:rsidP="00EB71A0">
            <w:pPr>
              <w:ind w:right="-108" w:firstLine="0"/>
              <w:jc w:val="left"/>
            </w:pPr>
            <w:r w:rsidRPr="00952961">
              <w:t>Исходные данные</w:t>
            </w:r>
          </w:p>
        </w:tc>
        <w:tc>
          <w:tcPr>
            <w:tcW w:w="6345" w:type="dxa"/>
          </w:tcPr>
          <w:p w:rsidR="00EB71A0" w:rsidRPr="00952961" w:rsidRDefault="00EB71A0" w:rsidP="00EB71A0">
            <w:pPr>
              <w:ind w:firstLine="0"/>
            </w:pPr>
            <w:r w:rsidRPr="006A7A0C">
              <w:t xml:space="preserve">План здания гаража, </w:t>
            </w:r>
            <w:r>
              <w:t xml:space="preserve">схема расположения металлических элементов </w:t>
            </w:r>
            <w:proofErr w:type="spellStart"/>
            <w:r>
              <w:t>сейсмоусиления</w:t>
            </w:r>
            <w:proofErr w:type="spellEnd"/>
            <w:r>
              <w:t xml:space="preserve">, схема расположения </w:t>
            </w:r>
            <w:proofErr w:type="spellStart"/>
            <w:r>
              <w:t>сейсмоусиления</w:t>
            </w:r>
            <w:proofErr w:type="spellEnd"/>
            <w:r>
              <w:t xml:space="preserve">, схема расположения </w:t>
            </w:r>
            <w:proofErr w:type="spellStart"/>
            <w:r>
              <w:t>сейсмопояса</w:t>
            </w:r>
            <w:proofErr w:type="spellEnd"/>
            <w:r>
              <w:t xml:space="preserve"> и опорного деревянного бруса для кровли, разрез по оси А-А, разрез по оси Б-Б, схема электроосвещения, схема </w:t>
            </w:r>
            <w:proofErr w:type="spellStart"/>
            <w:r>
              <w:t>электроотопления</w:t>
            </w:r>
            <w:proofErr w:type="spellEnd"/>
            <w:r>
              <w:t>.</w:t>
            </w:r>
          </w:p>
        </w:tc>
      </w:tr>
    </w:tbl>
    <w:p w:rsidR="00165272" w:rsidRDefault="00165272" w:rsidP="00EB71A0">
      <w:pPr>
        <w:widowControl w:val="0"/>
        <w:spacing w:line="240" w:lineRule="atLeast"/>
        <w:ind w:firstLine="0"/>
      </w:pPr>
    </w:p>
    <w:p w:rsidR="001C7350" w:rsidRPr="00F31C8A" w:rsidRDefault="001C7350" w:rsidP="005072E5">
      <w:pPr>
        <w:pStyle w:val="a4"/>
        <w:ind w:firstLine="0"/>
        <w:jc w:val="right"/>
        <w:rPr>
          <w:sz w:val="24"/>
          <w:szCs w:val="24"/>
          <w:u w:val="single"/>
        </w:rPr>
      </w:pPr>
      <w:r w:rsidRPr="00F31C8A">
        <w:rPr>
          <w:sz w:val="24"/>
          <w:szCs w:val="24"/>
          <w:u w:val="single"/>
        </w:rPr>
        <w:t>Проект договора</w:t>
      </w:r>
    </w:p>
    <w:p w:rsidR="001C7350" w:rsidRDefault="001C7350" w:rsidP="001C7350">
      <w:pPr>
        <w:shd w:val="clear" w:color="auto" w:fill="FFFFFF"/>
        <w:tabs>
          <w:tab w:val="left" w:pos="0"/>
        </w:tabs>
        <w:ind w:firstLine="0"/>
        <w:jc w:val="center"/>
        <w:rPr>
          <w:b/>
          <w:bCs/>
          <w:color w:val="000000"/>
          <w:spacing w:val="-2"/>
        </w:rPr>
      </w:pPr>
    </w:p>
    <w:p w:rsidR="005072E5" w:rsidRDefault="005072E5" w:rsidP="005072E5">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5072E5" w:rsidRPr="003D1D7D" w:rsidRDefault="005072E5" w:rsidP="005072E5">
      <w:pPr>
        <w:shd w:val="clear" w:color="auto" w:fill="FFFFFF"/>
        <w:jc w:val="center"/>
        <w:rPr>
          <w:color w:val="000000"/>
          <w:spacing w:val="2"/>
        </w:rPr>
      </w:pPr>
    </w:p>
    <w:p w:rsidR="005072E5" w:rsidRPr="00AD5A3C" w:rsidRDefault="005072E5" w:rsidP="005072E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5072E5" w:rsidRPr="00AD5A3C" w:rsidRDefault="005072E5" w:rsidP="005072E5">
      <w:pPr>
        <w:shd w:val="clear" w:color="auto" w:fill="FFFFFF"/>
        <w:tabs>
          <w:tab w:val="left" w:pos="9498"/>
        </w:tabs>
        <w:ind w:right="-43" w:firstLine="0"/>
        <w:rPr>
          <w:b/>
          <w:bCs/>
          <w:color w:val="000000"/>
          <w:spacing w:val="1"/>
          <w:sz w:val="22"/>
          <w:szCs w:val="22"/>
        </w:rPr>
      </w:pPr>
    </w:p>
    <w:p w:rsidR="005072E5" w:rsidRPr="003D1D7D" w:rsidRDefault="005072E5" w:rsidP="005072E5">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5072E5" w:rsidRPr="003D1D7D" w:rsidRDefault="005072E5" w:rsidP="005072E5">
      <w:pPr>
        <w:shd w:val="clear" w:color="auto" w:fill="FFFFFF"/>
        <w:ind w:firstLine="567"/>
      </w:pPr>
    </w:p>
    <w:p w:rsidR="005072E5" w:rsidRPr="003D1D7D" w:rsidRDefault="005072E5" w:rsidP="005072E5">
      <w:pPr>
        <w:shd w:val="clear" w:color="auto" w:fill="FFFFFF"/>
        <w:ind w:firstLine="567"/>
      </w:pPr>
      <w:r>
        <w:rPr>
          <w:b/>
          <w:bCs/>
        </w:rPr>
        <w:t>Статья 1</w:t>
      </w:r>
      <w:r w:rsidRPr="003D1D7D">
        <w:rPr>
          <w:b/>
          <w:bCs/>
        </w:rPr>
        <w:t>. Предмет Договора</w:t>
      </w:r>
    </w:p>
    <w:p w:rsidR="005072E5" w:rsidRPr="003D1D7D" w:rsidRDefault="005072E5" w:rsidP="005072E5">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выполнить работы по Объекту «</w:t>
      </w:r>
      <w:r w:rsidR="002F5B18">
        <w:rPr>
          <w:b/>
        </w:rPr>
        <w:t>Капитальный ремонт з</w:t>
      </w:r>
      <w:r w:rsidRPr="005072E5">
        <w:rPr>
          <w:b/>
        </w:rPr>
        <w:t>дания «Гараж» аэропорта Тигиль</w:t>
      </w:r>
      <w:r w:rsidRPr="005E2D36">
        <w:rPr>
          <w:b/>
        </w:rPr>
        <w:t>»</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5072E5" w:rsidRPr="003D1D7D" w:rsidRDefault="005072E5" w:rsidP="005072E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5072E5" w:rsidRPr="003D1D7D" w:rsidRDefault="005072E5" w:rsidP="005072E5">
      <w:pPr>
        <w:pStyle w:val="13"/>
        <w:tabs>
          <w:tab w:val="clear" w:pos="432"/>
        </w:tabs>
        <w:spacing w:after="0"/>
        <w:ind w:left="567" w:firstLine="0"/>
        <w:rPr>
          <w:sz w:val="24"/>
        </w:rPr>
      </w:pPr>
      <w:bookmarkStart w:id="10" w:name="_Toc225655345"/>
    </w:p>
    <w:p w:rsidR="005072E5" w:rsidRPr="003D1D7D" w:rsidRDefault="005072E5" w:rsidP="005072E5">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0"/>
    </w:p>
    <w:p w:rsidR="005072E5" w:rsidRPr="006B4D1D" w:rsidRDefault="005072E5" w:rsidP="005072E5">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5072E5" w:rsidRPr="006B4D1D" w:rsidRDefault="005072E5" w:rsidP="005072E5">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5072E5" w:rsidRPr="006B4D1D" w:rsidRDefault="005072E5" w:rsidP="005072E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5072E5" w:rsidRPr="006B4D1D" w:rsidRDefault="005072E5" w:rsidP="005072E5">
      <w:pPr>
        <w:shd w:val="clear" w:color="auto" w:fill="FFFFFF"/>
      </w:pPr>
    </w:p>
    <w:p w:rsidR="005072E5" w:rsidRPr="003D1D7D" w:rsidRDefault="005072E5" w:rsidP="005072E5">
      <w:pPr>
        <w:pStyle w:val="13"/>
        <w:tabs>
          <w:tab w:val="clear" w:pos="432"/>
        </w:tabs>
        <w:spacing w:after="0"/>
        <w:ind w:left="567" w:firstLine="0"/>
      </w:pPr>
      <w:r>
        <w:rPr>
          <w:sz w:val="24"/>
        </w:rPr>
        <w:lastRenderedPageBreak/>
        <w:t>Статья 3</w:t>
      </w:r>
      <w:r w:rsidRPr="003D1D7D">
        <w:rPr>
          <w:sz w:val="24"/>
        </w:rPr>
        <w:t>. Обмен информацией</w:t>
      </w:r>
    </w:p>
    <w:p w:rsidR="005072E5" w:rsidRPr="003D1D7D" w:rsidRDefault="005072E5" w:rsidP="005072E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5072E5" w:rsidRPr="003D1D7D" w:rsidRDefault="005072E5" w:rsidP="005072E5">
      <w:pPr>
        <w:shd w:val="clear" w:color="auto" w:fill="FFFFFF"/>
        <w:ind w:firstLine="567"/>
      </w:pPr>
    </w:p>
    <w:p w:rsidR="005072E5" w:rsidRPr="003D1D7D" w:rsidRDefault="005072E5" w:rsidP="005072E5">
      <w:pPr>
        <w:pStyle w:val="13"/>
        <w:tabs>
          <w:tab w:val="clear" w:pos="432"/>
        </w:tabs>
        <w:spacing w:after="0"/>
        <w:ind w:left="567" w:firstLine="0"/>
      </w:pPr>
      <w:bookmarkStart w:id="11" w:name="_Toc225655349"/>
      <w:r>
        <w:rPr>
          <w:sz w:val="24"/>
        </w:rPr>
        <w:t>Статья 4</w:t>
      </w:r>
      <w:r w:rsidRPr="003D1D7D">
        <w:rPr>
          <w:sz w:val="24"/>
        </w:rPr>
        <w:t>. Стандарты</w:t>
      </w:r>
      <w:bookmarkEnd w:id="11"/>
    </w:p>
    <w:p w:rsidR="005072E5" w:rsidRPr="003D1D7D" w:rsidRDefault="005072E5" w:rsidP="005072E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5072E5" w:rsidRPr="003D1D7D" w:rsidRDefault="005072E5" w:rsidP="005072E5">
      <w:pPr>
        <w:ind w:firstLine="567"/>
        <w:rPr>
          <w:rFonts w:eastAsia="Calibri"/>
        </w:rPr>
      </w:pPr>
    </w:p>
    <w:p w:rsidR="005072E5" w:rsidRPr="003D1D7D" w:rsidRDefault="005072E5" w:rsidP="005072E5">
      <w:pPr>
        <w:pStyle w:val="13"/>
        <w:tabs>
          <w:tab w:val="clear" w:pos="432"/>
        </w:tabs>
        <w:spacing w:after="0"/>
        <w:ind w:left="567" w:firstLine="0"/>
        <w:rPr>
          <w:sz w:val="24"/>
        </w:rPr>
      </w:pPr>
      <w:bookmarkStart w:id="12" w:name="_Toc225655350"/>
      <w:r>
        <w:rPr>
          <w:sz w:val="24"/>
        </w:rPr>
        <w:t>Статья 5</w:t>
      </w:r>
      <w:r w:rsidRPr="003D1D7D">
        <w:rPr>
          <w:sz w:val="24"/>
        </w:rPr>
        <w:t>. Сертификаты</w:t>
      </w:r>
      <w:bookmarkEnd w:id="12"/>
    </w:p>
    <w:p w:rsidR="005072E5" w:rsidRPr="003D1D7D" w:rsidRDefault="005072E5" w:rsidP="005072E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5072E5" w:rsidRPr="003D1D7D" w:rsidRDefault="005072E5" w:rsidP="005072E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5072E5" w:rsidRPr="003D1D7D" w:rsidRDefault="005072E5" w:rsidP="005072E5">
      <w:pPr>
        <w:shd w:val="clear" w:color="auto" w:fill="FFFFFF"/>
        <w:tabs>
          <w:tab w:val="left" w:pos="1253"/>
        </w:tabs>
        <w:ind w:firstLine="567"/>
      </w:pPr>
    </w:p>
    <w:p w:rsidR="005072E5" w:rsidRPr="003D1D7D" w:rsidRDefault="005072E5" w:rsidP="005072E5">
      <w:pPr>
        <w:pStyle w:val="13"/>
        <w:tabs>
          <w:tab w:val="clear" w:pos="432"/>
        </w:tabs>
        <w:spacing w:after="0"/>
        <w:ind w:left="567" w:firstLine="0"/>
      </w:pPr>
      <w:bookmarkStart w:id="13" w:name="_Toc225655351"/>
      <w:r>
        <w:rPr>
          <w:sz w:val="24"/>
        </w:rPr>
        <w:t>Статья 6</w:t>
      </w:r>
      <w:r w:rsidRPr="003D1D7D">
        <w:rPr>
          <w:sz w:val="24"/>
        </w:rPr>
        <w:t>. Использование информации</w:t>
      </w:r>
      <w:bookmarkEnd w:id="13"/>
    </w:p>
    <w:p w:rsidR="005072E5" w:rsidRPr="003D1D7D" w:rsidRDefault="005072E5" w:rsidP="005072E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5072E5" w:rsidRPr="003D1D7D" w:rsidRDefault="005072E5" w:rsidP="005072E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5072E5" w:rsidRPr="003D1D7D" w:rsidRDefault="005072E5" w:rsidP="005072E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5072E5" w:rsidRPr="003D1D7D" w:rsidRDefault="005072E5" w:rsidP="005072E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5072E5" w:rsidRPr="003D1D7D" w:rsidRDefault="005072E5" w:rsidP="005072E5">
      <w:pPr>
        <w:shd w:val="clear" w:color="auto" w:fill="FFFFFF"/>
        <w:rPr>
          <w:b/>
        </w:rPr>
      </w:pPr>
    </w:p>
    <w:p w:rsidR="005072E5" w:rsidRPr="000E2143" w:rsidRDefault="005072E5" w:rsidP="005072E5">
      <w:pPr>
        <w:shd w:val="clear" w:color="auto" w:fill="FFFFFF"/>
        <w:ind w:firstLine="567"/>
      </w:pPr>
      <w:r w:rsidRPr="000E2143">
        <w:rPr>
          <w:b/>
        </w:rPr>
        <w:t>С</w:t>
      </w:r>
      <w:r>
        <w:rPr>
          <w:b/>
        </w:rPr>
        <w:t>татья 7. Сроки и место выполнения Работ</w:t>
      </w:r>
    </w:p>
    <w:p w:rsidR="005072E5" w:rsidRPr="000E2143" w:rsidRDefault="005072E5" w:rsidP="005072E5">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5072E5" w:rsidRPr="000E2143" w:rsidRDefault="005072E5" w:rsidP="005072E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25 сентября 2014 года</w:t>
      </w:r>
      <w:r w:rsidRPr="000E2143">
        <w:rPr>
          <w:rFonts w:eastAsia="Calibri"/>
        </w:rPr>
        <w:t>.</w:t>
      </w:r>
    </w:p>
    <w:p w:rsidR="005072E5" w:rsidRDefault="005072E5" w:rsidP="005072E5">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5072E5" w:rsidRPr="000E2143" w:rsidRDefault="005072E5" w:rsidP="005072E5">
      <w:r>
        <w:t xml:space="preserve">7.4. Место выполнения работ: Камчатский край, </w:t>
      </w:r>
      <w:proofErr w:type="spellStart"/>
      <w:r>
        <w:t>Тигильский</w:t>
      </w:r>
      <w:proofErr w:type="spellEnd"/>
      <w:r>
        <w:t xml:space="preserve"> район, с. Тигиль, территория аэропорта.</w:t>
      </w:r>
    </w:p>
    <w:p w:rsidR="005072E5" w:rsidRPr="003D1D7D" w:rsidRDefault="005072E5" w:rsidP="005072E5">
      <w:pPr>
        <w:ind w:firstLine="567"/>
      </w:pPr>
    </w:p>
    <w:p w:rsidR="005072E5" w:rsidRPr="003D1D7D" w:rsidRDefault="005072E5" w:rsidP="005072E5">
      <w:pPr>
        <w:pStyle w:val="13"/>
        <w:tabs>
          <w:tab w:val="clear" w:pos="432"/>
        </w:tabs>
        <w:spacing w:after="0"/>
        <w:ind w:left="567" w:firstLine="0"/>
      </w:pPr>
      <w:bookmarkStart w:id="14" w:name="_Toc225655353"/>
      <w:r>
        <w:rPr>
          <w:sz w:val="24"/>
        </w:rPr>
        <w:lastRenderedPageBreak/>
        <w:t>Статья 8</w:t>
      </w:r>
      <w:r w:rsidRPr="003D1D7D">
        <w:rPr>
          <w:sz w:val="24"/>
        </w:rPr>
        <w:t>. Цена Договора.</w:t>
      </w:r>
      <w:bookmarkEnd w:id="14"/>
      <w:r>
        <w:rPr>
          <w:sz w:val="24"/>
        </w:rPr>
        <w:t xml:space="preserve"> Порядок расчетов</w:t>
      </w:r>
    </w:p>
    <w:p w:rsidR="005072E5" w:rsidRPr="003D1D7D" w:rsidRDefault="005072E5" w:rsidP="005072E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5072E5" w:rsidRPr="003D1D7D" w:rsidRDefault="005072E5" w:rsidP="005072E5">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5072E5" w:rsidRDefault="005072E5" w:rsidP="005072E5">
      <w:pPr>
        <w:shd w:val="clear" w:color="auto" w:fill="FFFFFF"/>
        <w:tabs>
          <w:tab w:val="left" w:pos="0"/>
        </w:tabs>
        <w:ind w:right="-43"/>
        <w:rPr>
          <w:color w:val="000000"/>
          <w:spacing w:val="2"/>
        </w:rPr>
      </w:pPr>
      <w:bookmarkStart w:id="15" w:name="_Toc225655356"/>
      <w:r>
        <w:rPr>
          <w:color w:val="000000"/>
          <w:spacing w:val="2"/>
        </w:rPr>
        <w:t>8</w:t>
      </w:r>
      <w:r w:rsidRPr="003D1D7D">
        <w:rPr>
          <w:color w:val="000000"/>
          <w:spacing w:val="2"/>
        </w:rPr>
        <w:t xml:space="preserve">.3. </w:t>
      </w:r>
      <w:r>
        <w:rPr>
          <w:color w:val="000000"/>
          <w:spacing w:val="2"/>
        </w:rPr>
        <w:t>Р</w:t>
      </w:r>
      <w:r w:rsidRPr="005A11DE">
        <w:rPr>
          <w:color w:val="000000"/>
          <w:spacing w:val="2"/>
        </w:rPr>
        <w:t xml:space="preserve">асчеты </w:t>
      </w:r>
      <w:r>
        <w:rPr>
          <w:color w:val="000000"/>
          <w:spacing w:val="2"/>
        </w:rPr>
        <w:t xml:space="preserve">за фактически выполненные Работы </w:t>
      </w:r>
      <w:r w:rsidRPr="005A11DE">
        <w:rPr>
          <w:color w:val="000000"/>
          <w:spacing w:val="2"/>
        </w:rPr>
        <w:t xml:space="preserve">производятся </w:t>
      </w:r>
      <w:r>
        <w:rPr>
          <w:color w:val="000000"/>
          <w:spacing w:val="2"/>
        </w:rPr>
        <w:t>по разделам (видам работ), указанным в Приложении № 2, в соответствии с Приложением № 1</w:t>
      </w:r>
      <w:r w:rsidR="004C50E3" w:rsidRPr="004C50E3">
        <w:rPr>
          <w:color w:val="000000"/>
          <w:spacing w:val="2"/>
        </w:rPr>
        <w:t xml:space="preserve"> </w:t>
      </w:r>
      <w:r w:rsidR="004C50E3" w:rsidRPr="005A11DE">
        <w:rPr>
          <w:color w:val="000000"/>
          <w:spacing w:val="2"/>
        </w:rPr>
        <w:t>не позднее 5 (пяти) банковских дней</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w:t>
      </w:r>
      <w:r w:rsidR="00570C1E">
        <w:rPr>
          <w:color w:val="000000"/>
          <w:spacing w:val="2"/>
        </w:rPr>
        <w:t>ыполненных работ (КС-2), справки</w:t>
      </w:r>
      <w:r>
        <w:rPr>
          <w:color w:val="000000"/>
          <w:spacing w:val="2"/>
        </w:rPr>
        <w:t xml:space="preserve"> о стоимости выполненных работ (КС-3), счет</w:t>
      </w:r>
      <w:r w:rsidR="00570C1E">
        <w:rPr>
          <w:color w:val="000000"/>
          <w:spacing w:val="2"/>
        </w:rPr>
        <w:t>ов</w:t>
      </w:r>
      <w:r>
        <w:rPr>
          <w:color w:val="000000"/>
          <w:spacing w:val="2"/>
        </w:rPr>
        <w:t>, счет</w:t>
      </w:r>
      <w:r w:rsidR="00570C1E">
        <w:rPr>
          <w:color w:val="000000"/>
          <w:spacing w:val="2"/>
        </w:rPr>
        <w:t>ов</w:t>
      </w:r>
      <w:r>
        <w:rPr>
          <w:color w:val="000000"/>
          <w:spacing w:val="2"/>
        </w:rPr>
        <w:t>-фактур</w:t>
      </w:r>
      <w:r w:rsidR="00570C1E">
        <w:rPr>
          <w:color w:val="000000"/>
          <w:spacing w:val="2"/>
        </w:rPr>
        <w:t xml:space="preserve"> и исполнительной документации</w:t>
      </w:r>
      <w:r>
        <w:rPr>
          <w:color w:val="000000"/>
          <w:spacing w:val="2"/>
        </w:rPr>
        <w:t>. Виды работ определяются Приложением № 1.</w:t>
      </w:r>
      <w:r w:rsidRPr="005A11DE">
        <w:rPr>
          <w:color w:val="000000"/>
          <w:spacing w:val="2"/>
        </w:rPr>
        <w:t xml:space="preserve">  </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8.4. </w:t>
      </w:r>
      <w:r w:rsidRPr="005A11DE">
        <w:rPr>
          <w:color w:val="000000"/>
          <w:spacing w:val="2"/>
        </w:rPr>
        <w:t>Окончательный расчет</w:t>
      </w:r>
      <w:r w:rsidR="004C50E3">
        <w:rPr>
          <w:color w:val="000000"/>
          <w:spacing w:val="2"/>
        </w:rPr>
        <w:t xml:space="preserve"> по настоящему Договору</w:t>
      </w:r>
      <w:r w:rsidRPr="005A11DE">
        <w:rPr>
          <w:color w:val="000000"/>
          <w:spacing w:val="2"/>
        </w:rPr>
        <w:t>, за вычетом ранее произведенных оплат</w:t>
      </w:r>
      <w:r w:rsidR="004C50E3">
        <w:rPr>
          <w:color w:val="000000"/>
          <w:spacing w:val="2"/>
        </w:rPr>
        <w:t>,</w:t>
      </w:r>
      <w:r w:rsidRPr="005A11DE">
        <w:rPr>
          <w:color w:val="000000"/>
          <w:spacing w:val="2"/>
        </w:rPr>
        <w:t xml:space="preserve"> осуществляется в течение 15 (пятнадцати) дней после подписания Сторонами акта сдачи-приемки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5072E5"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5072E5" w:rsidRPr="003D1D7D" w:rsidRDefault="005072E5" w:rsidP="005072E5">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lastRenderedPageBreak/>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5072E5" w:rsidRPr="003D1D7D" w:rsidRDefault="005072E5" w:rsidP="005072E5">
      <w:pPr>
        <w:shd w:val="clear" w:color="auto" w:fill="FFFFFF"/>
        <w:ind w:left="53" w:right="-43"/>
        <w:rPr>
          <w:color w:val="000000"/>
          <w:spacing w:val="2"/>
        </w:rPr>
      </w:pPr>
      <w:r>
        <w:rPr>
          <w:color w:val="000000"/>
          <w:spacing w:val="4"/>
        </w:rPr>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12.7.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5072E5" w:rsidRPr="003D1D7D" w:rsidRDefault="005072E5" w:rsidP="005072E5">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5072E5" w:rsidRPr="003D1D7D" w:rsidRDefault="005072E5" w:rsidP="005072E5">
      <w:pPr>
        <w:shd w:val="clear" w:color="auto" w:fill="FFFFFF"/>
        <w:tabs>
          <w:tab w:val="left" w:pos="0"/>
        </w:tabs>
        <w:ind w:right="-43"/>
        <w:rPr>
          <w:color w:val="000000"/>
          <w:spacing w:val="2"/>
        </w:rPr>
      </w:pPr>
    </w:p>
    <w:p w:rsidR="005072E5" w:rsidRPr="003D1D7D" w:rsidRDefault="005072E5" w:rsidP="005072E5">
      <w:pPr>
        <w:pStyle w:val="13"/>
        <w:tabs>
          <w:tab w:val="clear" w:pos="432"/>
        </w:tabs>
        <w:spacing w:after="0"/>
        <w:ind w:left="567" w:firstLine="0"/>
        <w:rPr>
          <w:sz w:val="24"/>
        </w:rPr>
      </w:pPr>
      <w:bookmarkStart w:id="16" w:name="_Toc225655379"/>
      <w:bookmarkEnd w:id="15"/>
      <w:r>
        <w:rPr>
          <w:sz w:val="24"/>
        </w:rPr>
        <w:t>Статья 9</w:t>
      </w:r>
      <w:r w:rsidRPr="003D1D7D">
        <w:rPr>
          <w:sz w:val="24"/>
        </w:rPr>
        <w:t>. Обязательства Подрядчика.</w:t>
      </w:r>
    </w:p>
    <w:p w:rsidR="005072E5" w:rsidRPr="003D1D7D" w:rsidRDefault="005072E5" w:rsidP="005072E5">
      <w:pPr>
        <w:shd w:val="clear" w:color="auto" w:fill="FFFFFF"/>
      </w:pPr>
      <w:r>
        <w:t>9</w:t>
      </w:r>
      <w:r w:rsidRPr="003D1D7D">
        <w:t>.1. Подрядчик принимает на себя следующие обязательства:</w:t>
      </w:r>
    </w:p>
    <w:p w:rsidR="005072E5" w:rsidRPr="003D1D7D" w:rsidRDefault="005072E5" w:rsidP="005072E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5072E5" w:rsidRPr="003D1D7D" w:rsidRDefault="005072E5" w:rsidP="005072E5">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9E5A54" w:rsidRPr="008E127B" w:rsidRDefault="005072E5" w:rsidP="009E5A54">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w:t>
      </w:r>
      <w:r w:rsidR="009E5A54">
        <w:t xml:space="preserve">абот (СП 48.13330.2011 п. 5.2.), а так же </w:t>
      </w:r>
      <w:r w:rsidR="009E5A54" w:rsidRPr="008E127B">
        <w:t>разработать и согласовать письменно с</w:t>
      </w:r>
      <w:proofErr w:type="gramEnd"/>
      <w:r w:rsidR="009E5A54" w:rsidRPr="008E127B">
        <w:t xml:space="preserve"> техническим надзором Заказчика в течение 1</w:t>
      </w:r>
      <w:r w:rsidR="009E5A54">
        <w:t>4</w:t>
      </w:r>
      <w:r w:rsidR="009E5A54" w:rsidRPr="008E127B">
        <w:t xml:space="preserve"> календарных дней после подписания договора:</w:t>
      </w:r>
    </w:p>
    <w:p w:rsidR="009E5A54" w:rsidRPr="008E127B" w:rsidRDefault="009E5A54" w:rsidP="009E5A54">
      <w:pPr>
        <w:tabs>
          <w:tab w:val="left" w:pos="0"/>
        </w:tabs>
        <w:ind w:left="34" w:hanging="34"/>
        <w:jc w:val="left"/>
      </w:pPr>
      <w:r>
        <w:t>- проект производства работ (ППР);</w:t>
      </w:r>
    </w:p>
    <w:p w:rsidR="009E5A54" w:rsidRDefault="009E5A54" w:rsidP="009E5A54">
      <w:pPr>
        <w:tabs>
          <w:tab w:val="left" w:pos="0"/>
          <w:tab w:val="left" w:pos="318"/>
        </w:tabs>
        <w:ind w:left="34" w:hanging="34"/>
      </w:pPr>
      <w:r>
        <w:t>- паспорта и Сертификаты на материалы и оборудование;</w:t>
      </w:r>
    </w:p>
    <w:p w:rsidR="009E5A54" w:rsidRDefault="009E5A54" w:rsidP="009E5A54">
      <w:pPr>
        <w:tabs>
          <w:tab w:val="left" w:pos="0"/>
          <w:tab w:val="left" w:pos="318"/>
        </w:tabs>
        <w:ind w:left="34" w:hanging="34"/>
      </w:pPr>
      <w:r>
        <w:t xml:space="preserve">- электрическую схему электроснабжения здания гаража с учетом </w:t>
      </w:r>
      <w:proofErr w:type="spellStart"/>
      <w:r>
        <w:t>электроотопления</w:t>
      </w:r>
      <w:proofErr w:type="spellEnd"/>
      <w:r>
        <w:t xml:space="preserve">, </w:t>
      </w:r>
      <w:proofErr w:type="gramStart"/>
      <w:r>
        <w:t>с</w:t>
      </w:r>
      <w:proofErr w:type="gramEnd"/>
    </w:p>
    <w:p w:rsidR="009E5A54" w:rsidRDefault="009E5A54" w:rsidP="009E5A54">
      <w:pPr>
        <w:tabs>
          <w:tab w:val="left" w:pos="0"/>
          <w:tab w:val="left" w:pos="318"/>
        </w:tabs>
        <w:ind w:left="34" w:hanging="34"/>
      </w:pPr>
      <w:r>
        <w:t>распределением нагрузок по фазам (нагрузки должны быть распределены равномерно по фазам)</w:t>
      </w:r>
      <w:r w:rsidR="000D3D15">
        <w:t>;</w:t>
      </w:r>
    </w:p>
    <w:p w:rsidR="009E5A54" w:rsidRDefault="009E5A54" w:rsidP="009E5A54">
      <w:pPr>
        <w:tabs>
          <w:tab w:val="left" w:pos="0"/>
          <w:tab w:val="left" w:pos="318"/>
        </w:tabs>
        <w:ind w:left="34" w:hanging="34"/>
      </w:pPr>
      <w:r>
        <w:t xml:space="preserve">- </w:t>
      </w:r>
      <w:r w:rsidR="000D3D15">
        <w:t>п</w:t>
      </w:r>
      <w:r>
        <w:t xml:space="preserve">аспорт фасада здания гаража с узлами и конструктивными элементами </w:t>
      </w:r>
      <w:proofErr w:type="gramStart"/>
      <w:r>
        <w:t>применяемой</w:t>
      </w:r>
      <w:proofErr w:type="gramEnd"/>
    </w:p>
    <w:p w:rsidR="009E5A54" w:rsidRDefault="009E5A54" w:rsidP="009E5A54">
      <w:pPr>
        <w:tabs>
          <w:tab w:val="left" w:pos="0"/>
          <w:tab w:val="left" w:pos="318"/>
        </w:tabs>
        <w:ind w:left="34" w:hanging="34"/>
      </w:pPr>
      <w:r>
        <w:t xml:space="preserve">фасадной системы и </w:t>
      </w:r>
      <w:r w:rsidRPr="00EE0195">
        <w:t>требованиями</w:t>
      </w:r>
      <w:r>
        <w:t>,</w:t>
      </w:r>
      <w:r w:rsidR="000D3D15">
        <w:t xml:space="preserve"> указанными </w:t>
      </w:r>
      <w:r w:rsidRPr="00EE0195">
        <w:t xml:space="preserve">в </w:t>
      </w:r>
      <w:r w:rsidR="000D3D15">
        <w:t>Приложении № 1 в разделе «Перечень работ»;</w:t>
      </w:r>
    </w:p>
    <w:p w:rsidR="000D3D15" w:rsidRDefault="000D3D15" w:rsidP="000D3D15">
      <w:pPr>
        <w:tabs>
          <w:tab w:val="left" w:pos="0"/>
          <w:tab w:val="left" w:pos="318"/>
        </w:tabs>
        <w:ind w:left="34" w:hanging="34"/>
      </w:pPr>
      <w:r>
        <w:t>- т</w:t>
      </w:r>
      <w:r w:rsidR="009E5A54">
        <w:t>ехнические решения (проект)  крыши</w:t>
      </w:r>
      <w:r w:rsidR="009E5A54" w:rsidRPr="00357957">
        <w:t xml:space="preserve"> здания гаража с узлами</w:t>
      </w:r>
      <w:r w:rsidR="009E5A54">
        <w:t xml:space="preserve"> и </w:t>
      </w:r>
      <w:r w:rsidR="009E5A54" w:rsidRPr="00357957">
        <w:t xml:space="preserve"> конструктивными решениями</w:t>
      </w:r>
      <w:r w:rsidR="009E5A54">
        <w:t xml:space="preserve"> </w:t>
      </w:r>
      <w:r w:rsidR="009E5A54" w:rsidRPr="00EE0195">
        <w:t>и требованиями</w:t>
      </w:r>
      <w:r w:rsidR="009E5A54">
        <w:t>,</w:t>
      </w:r>
      <w:r w:rsidR="009E5A54" w:rsidRPr="00EE0195">
        <w:t xml:space="preserve"> </w:t>
      </w:r>
      <w:r>
        <w:t xml:space="preserve">указанными </w:t>
      </w:r>
      <w:r w:rsidRPr="00EE0195">
        <w:t xml:space="preserve">в </w:t>
      </w:r>
      <w:r>
        <w:t>Приложении № 1 в разделе «Перечень работ»;</w:t>
      </w:r>
    </w:p>
    <w:p w:rsidR="009E5A54" w:rsidRDefault="009E5A54" w:rsidP="009E5A54">
      <w:pPr>
        <w:tabs>
          <w:tab w:val="left" w:pos="0"/>
          <w:tab w:val="left" w:pos="318"/>
        </w:tabs>
        <w:ind w:firstLine="0"/>
      </w:pPr>
    </w:p>
    <w:p w:rsidR="009E5A54" w:rsidRDefault="000D3D15" w:rsidP="009E5A54">
      <w:pPr>
        <w:tabs>
          <w:tab w:val="left" w:pos="0"/>
          <w:tab w:val="left" w:pos="318"/>
        </w:tabs>
        <w:ind w:firstLine="0"/>
      </w:pPr>
      <w:r>
        <w:lastRenderedPageBreak/>
        <w:t>- п</w:t>
      </w:r>
      <w:r w:rsidR="009E5A54">
        <w:t xml:space="preserve">аспорт гаражных секционных ворот типа </w:t>
      </w:r>
      <w:proofErr w:type="spellStart"/>
      <w:r w:rsidR="009E5A54" w:rsidRPr="00300382">
        <w:t>H</w:t>
      </w:r>
      <w:r w:rsidR="009E5A54" w:rsidRPr="004524BD">
        <w:t>ö</w:t>
      </w:r>
      <w:r w:rsidR="009E5A54" w:rsidRPr="00300382">
        <w:t>rmann</w:t>
      </w:r>
      <w:proofErr w:type="spellEnd"/>
      <w:r w:rsidR="009E5A54">
        <w:t xml:space="preserve"> с учетом требований, указанных в разделе 5 «</w:t>
      </w:r>
      <w:r w:rsidR="009E5A54" w:rsidRPr="00952961">
        <w:t xml:space="preserve">Требование к </w:t>
      </w:r>
      <w:r w:rsidR="009E5A54">
        <w:t xml:space="preserve">конструктивным решениям, </w:t>
      </w:r>
      <w:r w:rsidR="009E5A54" w:rsidRPr="00952961">
        <w:t>качеству работ</w:t>
      </w:r>
      <w:r w:rsidR="009E5A54">
        <w:t xml:space="preserve"> и применяемым материалам» </w:t>
      </w:r>
      <w:r>
        <w:t>Приложения № 1</w:t>
      </w:r>
      <w:r w:rsidR="009E5A54">
        <w:t>.</w:t>
      </w:r>
    </w:p>
    <w:p w:rsidR="009E5A54" w:rsidRPr="003D1D7D" w:rsidRDefault="000D3D15" w:rsidP="009E5A54">
      <w:pPr>
        <w:tabs>
          <w:tab w:val="left" w:pos="0"/>
          <w:tab w:val="left" w:pos="318"/>
        </w:tabs>
        <w:ind w:firstLine="0"/>
      </w:pPr>
      <w:r>
        <w:t>- т</w:t>
      </w:r>
      <w:r w:rsidR="009E5A54">
        <w:t xml:space="preserve">ехнические решения (проект) </w:t>
      </w:r>
      <w:proofErr w:type="spellStart"/>
      <w:r w:rsidR="009E5A54">
        <w:t>сейсмоусиления</w:t>
      </w:r>
      <w:proofErr w:type="spellEnd"/>
      <w:r w:rsidR="009E5A54">
        <w:t xml:space="preserve"> здания гаража с </w:t>
      </w:r>
      <w:proofErr w:type="spellStart"/>
      <w:r w:rsidR="009E5A54">
        <w:t>сейсмопоясом</w:t>
      </w:r>
      <w:proofErr w:type="spellEnd"/>
      <w:r w:rsidR="009E5A54">
        <w:t xml:space="preserve">  </w:t>
      </w:r>
      <w:r w:rsidR="009E5A54" w:rsidRPr="00357957">
        <w:t>с узлами</w:t>
      </w:r>
      <w:r w:rsidR="009E5A54">
        <w:t xml:space="preserve"> и </w:t>
      </w:r>
      <w:r w:rsidR="009E5A54" w:rsidRPr="00357957">
        <w:t xml:space="preserve"> конструктивными решениями</w:t>
      </w:r>
      <w:r w:rsidR="009E5A54">
        <w:t xml:space="preserve"> </w:t>
      </w:r>
      <w:r w:rsidR="009E5A54" w:rsidRPr="00EE0195">
        <w:t>и требованиями</w:t>
      </w:r>
      <w:r w:rsidR="009E5A54">
        <w:t>,</w:t>
      </w:r>
      <w:r w:rsidR="009E5A54" w:rsidRPr="00EE0195">
        <w:t xml:space="preserve"> указанными  в </w:t>
      </w:r>
      <w:r w:rsidR="009E5A54">
        <w:t xml:space="preserve">разделе «Перечень работ»  </w:t>
      </w:r>
      <w:r>
        <w:t>Приложения № 1</w:t>
      </w:r>
      <w:r w:rsidR="009E5A54" w:rsidRPr="00EE0195">
        <w:t>.</w:t>
      </w:r>
    </w:p>
    <w:p w:rsidR="005072E5" w:rsidRPr="003D1D7D" w:rsidRDefault="005072E5" w:rsidP="005072E5">
      <w:pPr>
        <w:shd w:val="clear" w:color="auto" w:fill="FFFFFF"/>
      </w:pPr>
      <w:r w:rsidRPr="000D3D15">
        <w:t>9.1.4. Принять по</w:t>
      </w:r>
      <w:r w:rsidRPr="003D1D7D">
        <w:t xml:space="preserve"> акту </w:t>
      </w:r>
      <w:r>
        <w:t>Объект (</w:t>
      </w:r>
      <w:r w:rsidRPr="003D1D7D">
        <w:t>Строительную площадку</w:t>
      </w:r>
      <w:r>
        <w:t>)</w:t>
      </w:r>
      <w:r w:rsidRPr="003D1D7D">
        <w:t xml:space="preserve"> в течение 7 (Семь) календарных дней с момента </w:t>
      </w:r>
      <w:r>
        <w:t>подписания настоящего Договора</w:t>
      </w:r>
      <w:r w:rsidRPr="003D1D7D">
        <w:t>.</w:t>
      </w:r>
    </w:p>
    <w:p w:rsidR="005072E5" w:rsidRPr="003D1D7D" w:rsidRDefault="005072E5" w:rsidP="005072E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5072E5" w:rsidRPr="003D1D7D" w:rsidRDefault="005072E5" w:rsidP="005072E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5072E5" w:rsidRPr="003D1D7D" w:rsidRDefault="005072E5" w:rsidP="005072E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5072E5" w:rsidRPr="003D1D7D" w:rsidRDefault="005072E5" w:rsidP="005072E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5072E5" w:rsidRPr="003D1D7D" w:rsidRDefault="005072E5" w:rsidP="005072E5">
      <w:pPr>
        <w:shd w:val="clear" w:color="auto" w:fill="FFFFFF"/>
      </w:pPr>
      <w:bookmarkStart w:id="1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5072E5" w:rsidRDefault="005072E5" w:rsidP="005072E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5072E5" w:rsidRDefault="005072E5" w:rsidP="005072E5">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072E5" w:rsidRPr="003D1D7D" w:rsidRDefault="005072E5" w:rsidP="005072E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5072E5" w:rsidRPr="003D1D7D" w:rsidRDefault="005072E5" w:rsidP="005072E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5072E5" w:rsidRPr="003D1D7D" w:rsidRDefault="005072E5" w:rsidP="005072E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5072E5" w:rsidRPr="003D1D7D" w:rsidRDefault="005072E5" w:rsidP="005072E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5072E5" w:rsidRPr="003D1D7D" w:rsidRDefault="005072E5" w:rsidP="005072E5">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w:t>
      </w:r>
      <w:r w:rsidRPr="003D1D7D">
        <w:lastRenderedPageBreak/>
        <w:t xml:space="preserve">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5072E5" w:rsidRPr="003D1D7D" w:rsidRDefault="005072E5" w:rsidP="005072E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5072E5" w:rsidRPr="003D1D7D" w:rsidRDefault="005072E5" w:rsidP="005072E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5072E5" w:rsidRPr="003D1D7D" w:rsidRDefault="005072E5" w:rsidP="005072E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5072E5" w:rsidRPr="003D1D7D" w:rsidRDefault="005072E5" w:rsidP="005072E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5072E5" w:rsidRPr="003D1D7D" w:rsidRDefault="005072E5" w:rsidP="005072E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Pr>
          <w:spacing w:val="-4"/>
        </w:rPr>
        <w:t>аний о способе выполнения Работ.</w:t>
      </w:r>
    </w:p>
    <w:p w:rsidR="005072E5" w:rsidRPr="003D1D7D" w:rsidRDefault="005072E5" w:rsidP="005072E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5072E5" w:rsidRPr="003D1D7D" w:rsidRDefault="005072E5" w:rsidP="005072E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5072E5" w:rsidRPr="003D1D7D" w:rsidRDefault="005072E5" w:rsidP="005072E5">
      <w:pPr>
        <w:pStyle w:val="ab"/>
        <w:numPr>
          <w:ilvl w:val="0"/>
          <w:numId w:val="4"/>
        </w:numPr>
        <w:tabs>
          <w:tab w:val="left" w:pos="993"/>
        </w:tabs>
        <w:ind w:left="0" w:firstLine="567"/>
        <w:contextualSpacing w:val="0"/>
      </w:pPr>
      <w:r w:rsidRPr="003D1D7D">
        <w:t>техногенные аварии;</w:t>
      </w:r>
    </w:p>
    <w:p w:rsidR="005072E5" w:rsidRPr="003D1D7D" w:rsidRDefault="005072E5" w:rsidP="005072E5">
      <w:pPr>
        <w:pStyle w:val="ab"/>
        <w:numPr>
          <w:ilvl w:val="0"/>
          <w:numId w:val="4"/>
        </w:numPr>
        <w:tabs>
          <w:tab w:val="left" w:pos="993"/>
        </w:tabs>
        <w:ind w:left="0" w:firstLine="567"/>
        <w:contextualSpacing w:val="0"/>
      </w:pPr>
      <w:r w:rsidRPr="003D1D7D">
        <w:t>несчастные случаи;</w:t>
      </w:r>
    </w:p>
    <w:p w:rsidR="005072E5" w:rsidRPr="003D1D7D" w:rsidRDefault="005072E5" w:rsidP="005072E5">
      <w:pPr>
        <w:pStyle w:val="ab"/>
        <w:numPr>
          <w:ilvl w:val="0"/>
          <w:numId w:val="4"/>
        </w:numPr>
        <w:tabs>
          <w:tab w:val="left" w:pos="993"/>
        </w:tabs>
        <w:ind w:left="0" w:firstLine="567"/>
        <w:contextualSpacing w:val="0"/>
      </w:pPr>
      <w:r w:rsidRPr="003D1D7D">
        <w:t>авиационные происшествия и авиационные инциденты;</w:t>
      </w:r>
    </w:p>
    <w:p w:rsidR="005072E5" w:rsidRPr="003D1D7D" w:rsidRDefault="005072E5" w:rsidP="005072E5">
      <w:pPr>
        <w:pStyle w:val="ab"/>
        <w:numPr>
          <w:ilvl w:val="0"/>
          <w:numId w:val="4"/>
        </w:numPr>
        <w:tabs>
          <w:tab w:val="left" w:pos="993"/>
        </w:tabs>
        <w:ind w:left="0" w:firstLine="567"/>
        <w:contextualSpacing w:val="0"/>
      </w:pPr>
      <w:r w:rsidRPr="003D1D7D">
        <w:t>хищения и иные противоправные действия;</w:t>
      </w:r>
    </w:p>
    <w:p w:rsidR="005072E5" w:rsidRPr="003D1D7D" w:rsidRDefault="005072E5" w:rsidP="005072E5">
      <w:pPr>
        <w:pStyle w:val="ab"/>
        <w:numPr>
          <w:ilvl w:val="0"/>
          <w:numId w:val="4"/>
        </w:numPr>
        <w:tabs>
          <w:tab w:val="left" w:pos="993"/>
        </w:tabs>
        <w:ind w:left="0" w:firstLine="567"/>
        <w:contextualSpacing w:val="0"/>
      </w:pPr>
      <w:r w:rsidRPr="003D1D7D">
        <w:t>забастовки Персонала Подрядчика.</w:t>
      </w:r>
    </w:p>
    <w:p w:rsidR="005072E5" w:rsidRPr="003D1D7D" w:rsidRDefault="005072E5" w:rsidP="005072E5">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5072E5" w:rsidRPr="003D1D7D" w:rsidRDefault="005072E5" w:rsidP="005072E5">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5072E5" w:rsidRPr="003D1D7D" w:rsidRDefault="005072E5" w:rsidP="005072E5">
      <w:pPr>
        <w:pStyle w:val="ab"/>
        <w:tabs>
          <w:tab w:val="left" w:pos="993"/>
        </w:tabs>
        <w:ind w:left="0" w:firstLine="567"/>
        <w:contextualSpacing w:val="0"/>
      </w:pPr>
      <w:r w:rsidRPr="003D1D7D">
        <w:t>- принятие решения о ликвидации или реорганизации Подрядчика;</w:t>
      </w:r>
    </w:p>
    <w:p w:rsidR="005072E5" w:rsidRPr="003D1D7D" w:rsidRDefault="005072E5" w:rsidP="005072E5">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072E5" w:rsidRPr="003D1D7D" w:rsidRDefault="005072E5" w:rsidP="005072E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5072E5" w:rsidRPr="003D1D7D" w:rsidRDefault="005072E5" w:rsidP="005072E5">
      <w:pPr>
        <w:pStyle w:val="ab"/>
        <w:tabs>
          <w:tab w:val="left" w:pos="993"/>
        </w:tabs>
        <w:ind w:left="0" w:firstLine="567"/>
        <w:contextualSpacing w:val="0"/>
      </w:pPr>
      <w:r w:rsidRPr="003D1D7D">
        <w:t>- арест имущества Подрядчика;</w:t>
      </w:r>
    </w:p>
    <w:p w:rsidR="005072E5" w:rsidRPr="003D1D7D" w:rsidRDefault="005072E5" w:rsidP="005072E5">
      <w:pPr>
        <w:pStyle w:val="ab"/>
        <w:tabs>
          <w:tab w:val="left" w:pos="993"/>
        </w:tabs>
        <w:ind w:left="0" w:firstLine="567"/>
        <w:contextualSpacing w:val="0"/>
      </w:pPr>
      <w:r w:rsidRPr="003D1D7D">
        <w:t>- приостановление операций по счетам Подрядчика;</w:t>
      </w:r>
    </w:p>
    <w:p w:rsidR="005072E5" w:rsidRPr="003D1D7D" w:rsidRDefault="005072E5" w:rsidP="005072E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5072E5" w:rsidRPr="003D1D7D" w:rsidRDefault="005072E5" w:rsidP="005072E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5072E5" w:rsidRPr="003D1D7D" w:rsidRDefault="005072E5" w:rsidP="005072E5">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5072E5" w:rsidRPr="003D1D7D" w:rsidRDefault="005072E5" w:rsidP="005072E5">
      <w:pPr>
        <w:ind w:firstLine="567"/>
      </w:pPr>
      <w:r>
        <w:lastRenderedPageBreak/>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5072E5" w:rsidRPr="003D1D7D" w:rsidRDefault="005072E5" w:rsidP="005072E5">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5072E5" w:rsidRPr="003D1D7D" w:rsidRDefault="005072E5" w:rsidP="005072E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5072E5" w:rsidRPr="003D1D7D" w:rsidRDefault="005072E5" w:rsidP="005072E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5072E5" w:rsidRDefault="005072E5" w:rsidP="005072E5">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t>№</w:t>
      </w:r>
      <w:proofErr w:type="spellEnd"/>
      <w:r>
        <w:t xml:space="preserve"> 1, 2 к настоящему Договору, без включения их стоимости в</w:t>
      </w:r>
      <w:proofErr w:type="gramEnd"/>
      <w:r>
        <w:t xml:space="preserve"> дополнительную смету.</w:t>
      </w:r>
    </w:p>
    <w:p w:rsidR="005072E5" w:rsidRPr="003D1D7D" w:rsidRDefault="005072E5" w:rsidP="005072E5">
      <w:pPr>
        <w:shd w:val="clear" w:color="auto" w:fill="FFFFFF"/>
        <w:ind w:firstLine="567"/>
      </w:pPr>
    </w:p>
    <w:p w:rsidR="005072E5" w:rsidRPr="003D1D7D" w:rsidRDefault="005072E5" w:rsidP="005072E5">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7"/>
    </w:p>
    <w:p w:rsidR="005072E5" w:rsidRPr="003D1D7D" w:rsidRDefault="005072E5" w:rsidP="005072E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5072E5" w:rsidRPr="003D1D7D" w:rsidRDefault="005072E5" w:rsidP="005072E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5072E5" w:rsidRPr="003D1D7D" w:rsidRDefault="005072E5" w:rsidP="005072E5">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5072E5" w:rsidRPr="003D1D7D" w:rsidRDefault="005072E5" w:rsidP="005072E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5072E5" w:rsidRPr="003D1D7D" w:rsidRDefault="005072E5" w:rsidP="005072E5">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5072E5" w:rsidRPr="003D1D7D" w:rsidRDefault="005072E5" w:rsidP="005072E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5072E5" w:rsidRPr="003D1D7D" w:rsidRDefault="005072E5" w:rsidP="005072E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5072E5" w:rsidRPr="00373FC1" w:rsidRDefault="005072E5" w:rsidP="005072E5">
      <w:pPr>
        <w:shd w:val="clear" w:color="auto" w:fill="FFFFFF"/>
        <w:ind w:firstLine="567"/>
        <w:rPr>
          <w:b/>
        </w:rPr>
      </w:pPr>
    </w:p>
    <w:p w:rsidR="005072E5" w:rsidRPr="003D1D7D" w:rsidRDefault="005072E5" w:rsidP="005072E5">
      <w:pPr>
        <w:shd w:val="clear" w:color="auto" w:fill="FFFFFF"/>
        <w:ind w:firstLine="567"/>
      </w:pPr>
      <w:r w:rsidRPr="00373FC1">
        <w:rPr>
          <w:b/>
        </w:rPr>
        <w:t>Статья 1</w:t>
      </w:r>
      <w:r>
        <w:rPr>
          <w:b/>
        </w:rPr>
        <w:t>1</w:t>
      </w:r>
      <w:r w:rsidRPr="00373FC1">
        <w:rPr>
          <w:b/>
        </w:rPr>
        <w:t>.</w:t>
      </w:r>
      <w:bookmarkStart w:id="18" w:name="_Toc225655361"/>
      <w:r w:rsidRPr="00373FC1">
        <w:rPr>
          <w:b/>
        </w:rPr>
        <w:t xml:space="preserve"> Персонал  Подрядчика.</w:t>
      </w:r>
      <w:bookmarkEnd w:id="18"/>
    </w:p>
    <w:p w:rsidR="005072E5" w:rsidRPr="003D1D7D" w:rsidRDefault="005072E5" w:rsidP="005072E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5072E5" w:rsidRPr="003D1D7D" w:rsidRDefault="005072E5" w:rsidP="005072E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5072E5" w:rsidRPr="003D1D7D" w:rsidRDefault="005072E5" w:rsidP="005072E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5072E5" w:rsidRDefault="005072E5" w:rsidP="005072E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5072E5" w:rsidRPr="003D1D7D" w:rsidRDefault="005072E5" w:rsidP="005072E5">
      <w:pPr>
        <w:pStyle w:val="ab"/>
        <w:shd w:val="clear" w:color="auto" w:fill="FFFFFF"/>
        <w:ind w:left="0"/>
        <w:contextualSpacing w:val="0"/>
      </w:pPr>
      <w:r>
        <w:lastRenderedPageBreak/>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5072E5" w:rsidRPr="003D1D7D" w:rsidRDefault="005072E5" w:rsidP="005072E5">
      <w:pPr>
        <w:pStyle w:val="ab"/>
        <w:shd w:val="clear" w:color="auto" w:fill="FFFFFF"/>
        <w:ind w:left="0" w:firstLine="567"/>
        <w:contextualSpacing w:val="0"/>
      </w:pPr>
    </w:p>
    <w:p w:rsidR="005072E5" w:rsidRPr="003D1D7D" w:rsidRDefault="005072E5" w:rsidP="005072E5">
      <w:pPr>
        <w:pStyle w:val="13"/>
        <w:tabs>
          <w:tab w:val="clear" w:pos="432"/>
        </w:tabs>
        <w:spacing w:after="0"/>
        <w:ind w:left="567" w:firstLine="0"/>
        <w:rPr>
          <w:sz w:val="24"/>
        </w:rPr>
      </w:pPr>
      <w:bookmarkStart w:id="19" w:name="_Toc225655363"/>
      <w:r w:rsidRPr="003D1D7D">
        <w:rPr>
          <w:sz w:val="24"/>
        </w:rPr>
        <w:t>Статья 1</w:t>
      </w:r>
      <w:r>
        <w:rPr>
          <w:sz w:val="24"/>
        </w:rPr>
        <w:t>2</w:t>
      </w:r>
      <w:r w:rsidRPr="003D1D7D">
        <w:rPr>
          <w:sz w:val="24"/>
        </w:rPr>
        <w:t>. Субподрядчики</w:t>
      </w:r>
      <w:bookmarkEnd w:id="19"/>
    </w:p>
    <w:p w:rsidR="005072E5" w:rsidRPr="003D1D7D" w:rsidRDefault="005072E5" w:rsidP="005072E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5072E5" w:rsidRPr="003D1D7D" w:rsidRDefault="005072E5" w:rsidP="005072E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5072E5" w:rsidRPr="003D1D7D" w:rsidRDefault="005072E5" w:rsidP="005072E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5072E5" w:rsidRPr="003D1D7D" w:rsidRDefault="005072E5" w:rsidP="005072E5">
      <w:pPr>
        <w:shd w:val="clear" w:color="auto" w:fill="FFFFFF"/>
        <w:rPr>
          <w:b/>
        </w:rPr>
      </w:pPr>
    </w:p>
    <w:p w:rsidR="005072E5" w:rsidRPr="003D1D7D" w:rsidRDefault="005072E5" w:rsidP="005072E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5072E5" w:rsidRPr="003D1D7D" w:rsidRDefault="005072E5" w:rsidP="005072E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5072E5" w:rsidRPr="003D1D7D" w:rsidRDefault="005072E5" w:rsidP="005072E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5072E5" w:rsidRPr="003D1D7D" w:rsidRDefault="005072E5" w:rsidP="005072E5">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5072E5" w:rsidRPr="003D1D7D" w:rsidRDefault="005072E5" w:rsidP="005072E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5072E5" w:rsidRPr="003D1D7D" w:rsidRDefault="005072E5" w:rsidP="005072E5">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5072E5" w:rsidRPr="003D1D7D" w:rsidRDefault="005072E5" w:rsidP="005072E5">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5072E5" w:rsidRPr="003D1D7D" w:rsidRDefault="005072E5" w:rsidP="005072E5">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5072E5" w:rsidRPr="003D1D7D" w:rsidRDefault="005072E5" w:rsidP="005072E5">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5072E5" w:rsidRPr="003D1D7D" w:rsidRDefault="005072E5" w:rsidP="005072E5">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5072E5" w:rsidRPr="003D1D7D" w:rsidRDefault="005072E5" w:rsidP="005072E5">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5072E5" w:rsidRPr="003D1D7D" w:rsidRDefault="005072E5" w:rsidP="005072E5">
      <w:pPr>
        <w:pStyle w:val="af6"/>
        <w:tabs>
          <w:tab w:val="left" w:pos="-1701"/>
        </w:tabs>
        <w:spacing w:after="0"/>
        <w:ind w:firstLine="567"/>
      </w:pPr>
      <w:r w:rsidRPr="003D1D7D">
        <w:lastRenderedPageBreak/>
        <w:t>1</w:t>
      </w:r>
      <w:r>
        <w:t>3.7</w:t>
      </w:r>
      <w:r w:rsidRPr="003D1D7D">
        <w:t>. Подрядчик гарантирует:</w:t>
      </w:r>
    </w:p>
    <w:p w:rsidR="005072E5" w:rsidRPr="003D1D7D" w:rsidRDefault="005072E5" w:rsidP="005072E5">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5072E5" w:rsidRPr="003D1D7D" w:rsidRDefault="005072E5" w:rsidP="005072E5">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5072E5" w:rsidRPr="003D1D7D" w:rsidRDefault="005072E5" w:rsidP="005072E5">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5072E5" w:rsidRPr="003D1D7D" w:rsidRDefault="005072E5" w:rsidP="005072E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5072E5" w:rsidRPr="003D1D7D" w:rsidRDefault="005072E5" w:rsidP="005072E5">
      <w:pPr>
        <w:shd w:val="clear" w:color="auto" w:fill="FFFFFF"/>
        <w:ind w:firstLine="567"/>
      </w:pPr>
    </w:p>
    <w:p w:rsidR="005072E5" w:rsidRPr="003D1D7D" w:rsidRDefault="005072E5" w:rsidP="005072E5">
      <w:pPr>
        <w:shd w:val="clear" w:color="auto" w:fill="FFFFFF"/>
        <w:ind w:firstLine="567"/>
      </w:pPr>
      <w:r w:rsidRPr="003D1D7D">
        <w:rPr>
          <w:b/>
        </w:rPr>
        <w:t xml:space="preserve">Статья </w:t>
      </w:r>
      <w:r>
        <w:rPr>
          <w:b/>
        </w:rPr>
        <w:t>14</w:t>
      </w:r>
      <w:r w:rsidRPr="003D1D7D">
        <w:rPr>
          <w:b/>
        </w:rPr>
        <w:t>. Исполнительная документация</w:t>
      </w:r>
    </w:p>
    <w:p w:rsidR="005072E5" w:rsidRPr="003D1D7D" w:rsidRDefault="005072E5" w:rsidP="005072E5">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5072E5" w:rsidRPr="00373FC1" w:rsidRDefault="005072E5" w:rsidP="005072E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5072E5" w:rsidRPr="003D1D7D" w:rsidRDefault="005072E5" w:rsidP="005072E5">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5072E5" w:rsidRPr="003D1D7D" w:rsidRDefault="005072E5" w:rsidP="005072E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072E5" w:rsidRPr="003D1D7D" w:rsidRDefault="005072E5" w:rsidP="005072E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5072E5" w:rsidRPr="003D1D7D" w:rsidRDefault="005072E5" w:rsidP="005072E5">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5072E5" w:rsidRPr="003D1D7D" w:rsidRDefault="005072E5" w:rsidP="005072E5">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5072E5" w:rsidRPr="003D1D7D" w:rsidRDefault="005072E5" w:rsidP="005072E5">
      <w:pPr>
        <w:shd w:val="clear" w:color="auto" w:fill="FFFFFF"/>
      </w:pPr>
      <w:r>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3D1D7D">
        <w:t>руководствоваться</w:t>
      </w:r>
      <w:proofErr w:type="gramEnd"/>
      <w:r w:rsidRPr="003D1D7D">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5072E5" w:rsidRPr="003D1D7D" w:rsidRDefault="005072E5" w:rsidP="005072E5">
      <w:pPr>
        <w:autoSpaceDE w:val="0"/>
        <w:autoSpaceDN w:val="0"/>
        <w:adjustRightInd w:val="0"/>
        <w:ind w:firstLine="567"/>
        <w:rPr>
          <w:lang w:eastAsia="ru-RU"/>
        </w:rPr>
      </w:pPr>
    </w:p>
    <w:p w:rsidR="005072E5" w:rsidRPr="003D1D7D" w:rsidRDefault="005072E5" w:rsidP="005072E5">
      <w:pPr>
        <w:shd w:val="clear" w:color="auto" w:fill="FFFFFF"/>
        <w:ind w:firstLine="567"/>
        <w:rPr>
          <w:b/>
        </w:rPr>
      </w:pPr>
      <w:r>
        <w:rPr>
          <w:b/>
        </w:rPr>
        <w:t>Статья 15. Скрытые работы</w:t>
      </w:r>
    </w:p>
    <w:p w:rsidR="005072E5" w:rsidRPr="003D1D7D" w:rsidRDefault="005072E5" w:rsidP="005072E5">
      <w:pPr>
        <w:pStyle w:val="32"/>
        <w:numPr>
          <w:ilvl w:val="1"/>
          <w:numId w:val="0"/>
        </w:numPr>
        <w:tabs>
          <w:tab w:val="num" w:pos="1116"/>
        </w:tabs>
        <w:spacing w:after="0"/>
        <w:ind w:firstLine="709"/>
        <w:rPr>
          <w:sz w:val="24"/>
          <w:szCs w:val="24"/>
        </w:rPr>
      </w:pPr>
      <w:bookmarkStart w:id="2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lastRenderedPageBreak/>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5072E5" w:rsidRPr="003D1D7D" w:rsidRDefault="005072E5" w:rsidP="005072E5">
      <w:pPr>
        <w:pStyle w:val="32"/>
        <w:numPr>
          <w:ilvl w:val="1"/>
          <w:numId w:val="0"/>
        </w:numPr>
        <w:tabs>
          <w:tab w:val="num" w:pos="1116"/>
        </w:tabs>
        <w:spacing w:after="0"/>
        <w:ind w:firstLine="567"/>
        <w:rPr>
          <w:sz w:val="24"/>
          <w:szCs w:val="24"/>
        </w:rPr>
      </w:pPr>
    </w:p>
    <w:p w:rsidR="005072E5" w:rsidRPr="003D1D7D" w:rsidRDefault="005072E5" w:rsidP="005072E5">
      <w:pPr>
        <w:pStyle w:val="13"/>
        <w:tabs>
          <w:tab w:val="clear" w:pos="432"/>
        </w:tabs>
        <w:spacing w:after="0"/>
        <w:ind w:left="567" w:firstLine="0"/>
      </w:pPr>
      <w:bookmarkStart w:id="21" w:name="_Toc225655369"/>
      <w:bookmarkEnd w:id="20"/>
      <w:r>
        <w:rPr>
          <w:sz w:val="24"/>
        </w:rPr>
        <w:t>Статья 16</w:t>
      </w:r>
      <w:r w:rsidRPr="003D1D7D">
        <w:rPr>
          <w:sz w:val="24"/>
        </w:rPr>
        <w:t>. Сдача и приемка Работ</w:t>
      </w:r>
      <w:bookmarkEnd w:id="21"/>
    </w:p>
    <w:p w:rsidR="005072E5" w:rsidRPr="003D1D7D" w:rsidRDefault="005072E5" w:rsidP="005072E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5072E5" w:rsidRPr="003D1D7D" w:rsidRDefault="005072E5" w:rsidP="005072E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5072E5" w:rsidRPr="003D1D7D" w:rsidRDefault="005072E5" w:rsidP="005072E5">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5072E5" w:rsidRPr="003D1D7D" w:rsidRDefault="005072E5" w:rsidP="005072E5">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5072E5" w:rsidRPr="003D1D7D" w:rsidRDefault="005072E5" w:rsidP="005072E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5072E5" w:rsidRPr="003D1D7D" w:rsidRDefault="005072E5" w:rsidP="005072E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5072E5" w:rsidRPr="003D1D7D" w:rsidRDefault="005072E5" w:rsidP="005072E5">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5072E5" w:rsidRPr="003D1D7D" w:rsidRDefault="005072E5" w:rsidP="005072E5">
      <w:pPr>
        <w:rPr>
          <w:b/>
          <w:lang w:eastAsia="ru-RU"/>
        </w:rPr>
      </w:pPr>
      <w:r w:rsidRPr="003D1D7D">
        <w:lastRenderedPageBreak/>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5072E5" w:rsidRPr="003D1D7D" w:rsidRDefault="005072E5" w:rsidP="005072E5">
      <w:pPr>
        <w:ind w:firstLine="567"/>
        <w:rPr>
          <w:rFonts w:eastAsia="Calibri"/>
        </w:rPr>
      </w:pPr>
    </w:p>
    <w:p w:rsidR="005072E5" w:rsidRPr="003D1D7D" w:rsidRDefault="005072E5" w:rsidP="005072E5">
      <w:pPr>
        <w:pStyle w:val="13"/>
        <w:tabs>
          <w:tab w:val="clear" w:pos="432"/>
        </w:tabs>
        <w:spacing w:after="0"/>
        <w:ind w:left="567" w:firstLine="0"/>
      </w:pPr>
      <w:bookmarkStart w:id="22" w:name="_Toc225655360"/>
      <w:r>
        <w:rPr>
          <w:sz w:val="24"/>
        </w:rPr>
        <w:t>Статья 17</w:t>
      </w:r>
      <w:r w:rsidRPr="003D1D7D">
        <w:rPr>
          <w:sz w:val="24"/>
        </w:rPr>
        <w:t>. Гарантии качества. Гарантийный срок</w:t>
      </w:r>
      <w:bookmarkEnd w:id="22"/>
    </w:p>
    <w:p w:rsidR="005072E5" w:rsidRPr="003D1D7D" w:rsidRDefault="005072E5" w:rsidP="005072E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5072E5" w:rsidRPr="003D1D7D" w:rsidRDefault="005072E5" w:rsidP="005072E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5072E5" w:rsidRPr="003D1D7D" w:rsidRDefault="005072E5" w:rsidP="005072E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5072E5" w:rsidRPr="003D1D7D" w:rsidRDefault="005072E5" w:rsidP="005072E5">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5072E5" w:rsidRPr="003D1D7D" w:rsidRDefault="005072E5" w:rsidP="005072E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5072E5" w:rsidRPr="003D1D7D" w:rsidRDefault="005072E5" w:rsidP="005072E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5072E5" w:rsidRPr="003D1D7D" w:rsidRDefault="005072E5" w:rsidP="005072E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5072E5" w:rsidRPr="003D1D7D" w:rsidRDefault="005072E5" w:rsidP="005072E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5072E5" w:rsidRPr="003D1D7D" w:rsidRDefault="005072E5" w:rsidP="005072E5">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5072E5" w:rsidRPr="003D1D7D" w:rsidRDefault="005072E5" w:rsidP="005072E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5072E5" w:rsidRPr="003D1D7D" w:rsidRDefault="005072E5" w:rsidP="005072E5">
      <w:pPr>
        <w:pStyle w:val="13"/>
        <w:tabs>
          <w:tab w:val="clear" w:pos="432"/>
        </w:tabs>
        <w:spacing w:after="0"/>
        <w:ind w:left="567" w:firstLine="0"/>
        <w:jc w:val="both"/>
        <w:rPr>
          <w:b w:val="0"/>
          <w:spacing w:val="4"/>
          <w:sz w:val="24"/>
        </w:rPr>
      </w:pPr>
    </w:p>
    <w:p w:rsidR="005072E5" w:rsidRPr="003D1D7D" w:rsidRDefault="005072E5" w:rsidP="005072E5">
      <w:pPr>
        <w:pStyle w:val="13"/>
        <w:tabs>
          <w:tab w:val="clear" w:pos="432"/>
        </w:tabs>
        <w:spacing w:after="0"/>
        <w:ind w:left="567" w:firstLine="0"/>
        <w:jc w:val="both"/>
        <w:rPr>
          <w:b w:val="0"/>
          <w:spacing w:val="4"/>
          <w:sz w:val="24"/>
        </w:rPr>
      </w:pPr>
      <w:r>
        <w:rPr>
          <w:spacing w:val="4"/>
          <w:sz w:val="24"/>
        </w:rPr>
        <w:t>Статья 18. Распределение рисков</w:t>
      </w:r>
    </w:p>
    <w:p w:rsidR="005072E5" w:rsidRPr="003D1D7D" w:rsidRDefault="005072E5" w:rsidP="005072E5">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5072E5" w:rsidRPr="003D1D7D" w:rsidRDefault="005072E5" w:rsidP="005072E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5072E5" w:rsidRPr="003D1D7D" w:rsidRDefault="005072E5" w:rsidP="005072E5">
      <w:pPr>
        <w:shd w:val="clear" w:color="auto" w:fill="FFFFFF"/>
        <w:tabs>
          <w:tab w:val="left" w:pos="1253"/>
        </w:tabs>
        <w:ind w:firstLine="567"/>
        <w:rPr>
          <w:b/>
          <w:bCs/>
        </w:rPr>
      </w:pPr>
    </w:p>
    <w:p w:rsidR="005072E5" w:rsidRPr="003D1D7D" w:rsidRDefault="005072E5" w:rsidP="005072E5">
      <w:pPr>
        <w:pStyle w:val="13"/>
        <w:tabs>
          <w:tab w:val="clear" w:pos="432"/>
        </w:tabs>
        <w:spacing w:after="0"/>
        <w:ind w:left="567" w:firstLine="0"/>
        <w:rPr>
          <w:sz w:val="24"/>
        </w:rPr>
      </w:pPr>
      <w:bookmarkStart w:id="23" w:name="_Toc225655370"/>
      <w:r>
        <w:rPr>
          <w:sz w:val="24"/>
        </w:rPr>
        <w:t>Статья 19</w:t>
      </w:r>
      <w:r w:rsidRPr="003D1D7D">
        <w:rPr>
          <w:sz w:val="24"/>
        </w:rPr>
        <w:t>. Охрана окружающей среды и безопасность проведения работ</w:t>
      </w:r>
      <w:bookmarkEnd w:id="23"/>
    </w:p>
    <w:p w:rsidR="005072E5" w:rsidRPr="003D1D7D" w:rsidRDefault="005072E5" w:rsidP="005072E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5072E5" w:rsidRPr="003D1D7D" w:rsidRDefault="005072E5" w:rsidP="005072E5">
      <w:pPr>
        <w:shd w:val="clear" w:color="auto" w:fill="FFFFFF"/>
        <w:ind w:firstLine="567"/>
        <w:rPr>
          <w:spacing w:val="4"/>
        </w:rPr>
      </w:pPr>
      <w:r w:rsidRPr="003D1D7D">
        <w:rPr>
          <w:spacing w:val="4"/>
        </w:rPr>
        <w:lastRenderedPageBreak/>
        <w:t>Подрядчик несет ответственность за нарушение указанных требований в соответствии с законодательством Российской Федерации.</w:t>
      </w:r>
    </w:p>
    <w:p w:rsidR="005072E5" w:rsidRPr="003D1D7D" w:rsidRDefault="005072E5" w:rsidP="005072E5">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5072E5" w:rsidRPr="003D1D7D" w:rsidRDefault="005072E5" w:rsidP="005072E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5072E5" w:rsidRDefault="005072E5" w:rsidP="005072E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5072E5" w:rsidRPr="003D1D7D" w:rsidRDefault="005072E5" w:rsidP="005072E5">
      <w:pPr>
        <w:shd w:val="clear" w:color="auto" w:fill="FFFFFF"/>
        <w:ind w:firstLine="567"/>
        <w:rPr>
          <w:spacing w:val="4"/>
        </w:rPr>
      </w:pPr>
    </w:p>
    <w:p w:rsidR="005072E5" w:rsidRPr="003D1D7D" w:rsidRDefault="005072E5" w:rsidP="005072E5">
      <w:pPr>
        <w:pStyle w:val="13"/>
        <w:tabs>
          <w:tab w:val="clear" w:pos="432"/>
        </w:tabs>
        <w:spacing w:after="0"/>
        <w:ind w:left="567" w:firstLine="0"/>
        <w:rPr>
          <w:spacing w:val="4"/>
        </w:rPr>
      </w:pPr>
      <w:bookmarkStart w:id="24" w:name="_Toc225655371"/>
      <w:r w:rsidRPr="003D1D7D">
        <w:rPr>
          <w:spacing w:val="4"/>
          <w:sz w:val="24"/>
        </w:rPr>
        <w:t>Статья 2</w:t>
      </w:r>
      <w:r>
        <w:rPr>
          <w:spacing w:val="4"/>
          <w:sz w:val="24"/>
        </w:rPr>
        <w:t>0</w:t>
      </w:r>
      <w:r w:rsidRPr="003D1D7D">
        <w:rPr>
          <w:spacing w:val="4"/>
          <w:sz w:val="24"/>
        </w:rPr>
        <w:t xml:space="preserve">. </w:t>
      </w:r>
      <w:bookmarkEnd w:id="24"/>
      <w:r>
        <w:rPr>
          <w:spacing w:val="4"/>
          <w:sz w:val="24"/>
        </w:rPr>
        <w:t>Ответственность</w:t>
      </w:r>
      <w:bookmarkStart w:id="25" w:name="_Toc225655372"/>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5072E5" w:rsidRPr="003D1D7D" w:rsidRDefault="005072E5" w:rsidP="005072E5">
      <w:pPr>
        <w:shd w:val="clear" w:color="auto" w:fill="FFFFFF"/>
        <w:rPr>
          <w:spacing w:val="4"/>
        </w:rPr>
      </w:pPr>
      <w:r w:rsidRPr="003D1D7D">
        <w:rPr>
          <w:spacing w:val="4"/>
        </w:rPr>
        <w:t>- срока начала и/или окончания Работ и/или промежуточных сроков Работ;</w:t>
      </w:r>
    </w:p>
    <w:p w:rsidR="005072E5" w:rsidRPr="003D1D7D" w:rsidRDefault="005072E5" w:rsidP="005072E5">
      <w:pPr>
        <w:shd w:val="clear" w:color="auto" w:fill="FFFFFF"/>
        <w:rPr>
          <w:spacing w:val="4"/>
        </w:rPr>
      </w:pPr>
      <w:r w:rsidRPr="003D1D7D">
        <w:rPr>
          <w:spacing w:val="4"/>
        </w:rPr>
        <w:t xml:space="preserve">- срока начала и/или окончания Этапа Работ, </w:t>
      </w:r>
    </w:p>
    <w:p w:rsidR="005072E5" w:rsidRPr="003D1D7D" w:rsidRDefault="005072E5" w:rsidP="005072E5">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5072E5" w:rsidRPr="003D1D7D" w:rsidRDefault="005072E5" w:rsidP="005072E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5072E5" w:rsidRDefault="005072E5" w:rsidP="005072E5">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5072E5" w:rsidRPr="003D1D7D" w:rsidRDefault="005072E5" w:rsidP="005072E5">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5072E5" w:rsidRPr="003D1D7D" w:rsidRDefault="005072E5" w:rsidP="005072E5">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5072E5" w:rsidRPr="003D1D7D" w:rsidRDefault="005072E5" w:rsidP="005072E5">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072E5" w:rsidRPr="003D1D7D" w:rsidRDefault="005072E5" w:rsidP="005072E5">
      <w:pPr>
        <w:shd w:val="clear" w:color="auto" w:fill="FFFFFF"/>
        <w:rPr>
          <w:spacing w:val="-4"/>
        </w:rPr>
      </w:pPr>
      <w:r w:rsidRPr="003D1D7D">
        <w:lastRenderedPageBreak/>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5072E5" w:rsidRPr="003D1D7D" w:rsidRDefault="005072E5" w:rsidP="005072E5">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5072E5" w:rsidRPr="003D1D7D" w:rsidRDefault="005072E5" w:rsidP="005072E5">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5072E5" w:rsidRPr="003D1D7D" w:rsidRDefault="005072E5" w:rsidP="005072E5">
      <w:pPr>
        <w:shd w:val="clear" w:color="auto" w:fill="FFFFFF"/>
        <w:ind w:firstLine="567"/>
        <w:rPr>
          <w:b/>
        </w:rPr>
      </w:pPr>
    </w:p>
    <w:p w:rsidR="005072E5" w:rsidRPr="003D1D7D" w:rsidRDefault="005072E5" w:rsidP="005072E5">
      <w:pPr>
        <w:ind w:firstLine="567"/>
        <w:jc w:val="left"/>
      </w:pPr>
      <w:r w:rsidRPr="003D1D7D">
        <w:rPr>
          <w:b/>
          <w:bCs/>
        </w:rPr>
        <w:tab/>
      </w:r>
      <w:r w:rsidRPr="003D1D7D">
        <w:rPr>
          <w:b/>
        </w:rPr>
        <w:t>Статья 2</w:t>
      </w:r>
      <w:r>
        <w:rPr>
          <w:b/>
        </w:rPr>
        <w:t>1</w:t>
      </w:r>
      <w:r w:rsidRPr="003D1D7D">
        <w:rPr>
          <w:b/>
        </w:rPr>
        <w:t>. Разрешение споров</w:t>
      </w:r>
      <w:bookmarkEnd w:id="25"/>
    </w:p>
    <w:p w:rsidR="005072E5" w:rsidRPr="003D1D7D" w:rsidRDefault="005072E5" w:rsidP="005072E5">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5072E5" w:rsidRPr="003D1D7D" w:rsidRDefault="005072E5" w:rsidP="005072E5">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5072E5" w:rsidRPr="003D1D7D" w:rsidRDefault="005072E5" w:rsidP="005072E5">
      <w:pPr>
        <w:shd w:val="clear" w:color="auto" w:fill="FFFFFF"/>
        <w:ind w:firstLine="567"/>
      </w:pPr>
    </w:p>
    <w:p w:rsidR="005072E5" w:rsidRPr="003D1D7D" w:rsidRDefault="005072E5" w:rsidP="005072E5">
      <w:pPr>
        <w:pStyle w:val="13"/>
        <w:tabs>
          <w:tab w:val="clear" w:pos="432"/>
        </w:tabs>
        <w:spacing w:after="0"/>
        <w:ind w:left="567" w:firstLine="0"/>
        <w:rPr>
          <w:b w:val="0"/>
          <w:sz w:val="24"/>
        </w:rPr>
      </w:pPr>
      <w:bookmarkStart w:id="26"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6"/>
    </w:p>
    <w:p w:rsidR="005072E5" w:rsidRPr="003D1D7D" w:rsidRDefault="005072E5" w:rsidP="005072E5">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5072E5" w:rsidRPr="003D1D7D" w:rsidRDefault="005072E5" w:rsidP="005072E5">
      <w:r>
        <w:t>22</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5072E5" w:rsidRPr="003D1D7D" w:rsidRDefault="005072E5" w:rsidP="005072E5">
      <w:pPr>
        <w:shd w:val="clear" w:color="auto" w:fill="FFFFFF"/>
      </w:pPr>
      <w:r>
        <w:t>22</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5072E5" w:rsidRDefault="005072E5" w:rsidP="005072E5">
      <w:pPr>
        <w:shd w:val="clear" w:color="auto" w:fill="FFFFFF"/>
        <w:rPr>
          <w:spacing w:val="4"/>
        </w:rPr>
      </w:pPr>
      <w:r>
        <w:t>22</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5072E5" w:rsidRPr="003D1D7D" w:rsidRDefault="005072E5" w:rsidP="005072E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5072E5" w:rsidRPr="003D1D7D" w:rsidRDefault="005072E5" w:rsidP="005072E5">
      <w:pPr>
        <w:shd w:val="clear" w:color="auto" w:fill="FFFFFF"/>
      </w:pPr>
      <w:r>
        <w:t>22</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5072E5" w:rsidRPr="003D1D7D" w:rsidRDefault="005072E5" w:rsidP="005072E5">
      <w:pPr>
        <w:shd w:val="clear" w:color="auto" w:fill="FFFFFF"/>
      </w:pPr>
      <w:r>
        <w:t>22</w:t>
      </w:r>
      <w:r w:rsidRPr="003D1D7D">
        <w:t>.</w:t>
      </w:r>
      <w:r>
        <w:t>3.3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5072E5" w:rsidRPr="003D1D7D" w:rsidRDefault="005072E5" w:rsidP="005072E5">
      <w:pPr>
        <w:shd w:val="clear" w:color="auto" w:fill="FFFFFF"/>
        <w:ind w:firstLine="567"/>
      </w:pPr>
      <w:r>
        <w:t>22.4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7" w:name="_Toc225655375"/>
    </w:p>
    <w:p w:rsidR="005072E5" w:rsidRPr="003D1D7D" w:rsidRDefault="005072E5" w:rsidP="005072E5">
      <w:pPr>
        <w:pStyle w:val="13"/>
        <w:tabs>
          <w:tab w:val="clear" w:pos="432"/>
        </w:tabs>
        <w:spacing w:after="0"/>
        <w:ind w:left="567" w:firstLine="0"/>
        <w:rPr>
          <w:sz w:val="24"/>
        </w:rPr>
      </w:pPr>
    </w:p>
    <w:p w:rsidR="005072E5" w:rsidRPr="003D1D7D" w:rsidRDefault="005072E5" w:rsidP="005072E5">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5072E5" w:rsidRPr="00E80C91" w:rsidRDefault="005072E5" w:rsidP="005072E5">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072E5" w:rsidRPr="00E80C91" w:rsidRDefault="005072E5" w:rsidP="005072E5">
      <w:pPr>
        <w:ind w:firstLine="708"/>
      </w:pPr>
      <w:r>
        <w:lastRenderedPageBreak/>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072E5" w:rsidRDefault="005072E5" w:rsidP="005072E5">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072E5" w:rsidRDefault="005072E5" w:rsidP="005072E5">
      <w:pPr>
        <w:ind w:firstLine="708"/>
      </w:pPr>
    </w:p>
    <w:p w:rsidR="005072E5" w:rsidRPr="00210A20" w:rsidRDefault="005072E5" w:rsidP="005072E5">
      <w:pPr>
        <w:pStyle w:val="13"/>
        <w:tabs>
          <w:tab w:val="clear" w:pos="432"/>
        </w:tabs>
        <w:spacing w:after="0"/>
        <w:ind w:left="567" w:firstLine="0"/>
        <w:rPr>
          <w:sz w:val="24"/>
        </w:rPr>
      </w:pPr>
      <w:r>
        <w:rPr>
          <w:sz w:val="24"/>
        </w:rPr>
        <w:t>Статья 24. Особые условия</w:t>
      </w:r>
    </w:p>
    <w:p w:rsidR="005072E5" w:rsidRPr="00C6360B" w:rsidRDefault="005072E5" w:rsidP="005072E5">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5072E5" w:rsidRPr="00C6360B" w:rsidRDefault="005072E5" w:rsidP="005072E5">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w:t>
      </w:r>
      <w:proofErr w:type="gramStart"/>
      <w:r w:rsidRPr="00C6360B">
        <w:t>и</w:t>
      </w:r>
      <w:proofErr w:type="gramEnd"/>
      <w:r w:rsidRPr="00C6360B">
        <w:t xml:space="preserve"> договора</w:t>
      </w:r>
      <w:r>
        <w:t>.</w:t>
      </w:r>
      <w:r w:rsidRPr="00C6360B">
        <w:t xml:space="preserve"> </w:t>
      </w:r>
    </w:p>
    <w:p w:rsidR="005072E5" w:rsidRPr="00C6360B" w:rsidRDefault="005072E5" w:rsidP="005072E5">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5072E5" w:rsidRDefault="005072E5" w:rsidP="005072E5">
      <w:pPr>
        <w:ind w:firstLine="708"/>
      </w:pPr>
    </w:p>
    <w:p w:rsidR="005072E5" w:rsidRPr="003D1D7D" w:rsidRDefault="005072E5" w:rsidP="005072E5">
      <w:pPr>
        <w:ind w:firstLine="567"/>
      </w:pPr>
    </w:p>
    <w:p w:rsidR="005072E5" w:rsidRPr="003D1D7D" w:rsidRDefault="005072E5" w:rsidP="005072E5">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5072E5" w:rsidRPr="003D1D7D" w:rsidRDefault="005072E5" w:rsidP="005072E5">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5072E5" w:rsidRPr="003D1D7D" w:rsidRDefault="005072E5" w:rsidP="005072E5">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5072E5" w:rsidRPr="003D1D7D" w:rsidRDefault="005072E5" w:rsidP="005072E5">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5072E5" w:rsidRPr="003D1D7D" w:rsidRDefault="005072E5" w:rsidP="005072E5">
      <w:pPr>
        <w:pStyle w:val="13"/>
        <w:tabs>
          <w:tab w:val="clear" w:pos="432"/>
        </w:tabs>
        <w:spacing w:after="0"/>
        <w:ind w:left="567" w:firstLine="0"/>
        <w:rPr>
          <w:sz w:val="24"/>
        </w:rPr>
      </w:pPr>
      <w:bookmarkStart w:id="28" w:name="_Toc225655378"/>
      <w:bookmarkEnd w:id="27"/>
    </w:p>
    <w:p w:rsidR="005072E5" w:rsidRPr="003D1D7D" w:rsidRDefault="005072E5" w:rsidP="005072E5">
      <w:pPr>
        <w:pStyle w:val="13"/>
        <w:tabs>
          <w:tab w:val="clear" w:pos="432"/>
        </w:tabs>
        <w:spacing w:after="0"/>
        <w:ind w:left="567" w:firstLine="0"/>
      </w:pPr>
      <w:r>
        <w:rPr>
          <w:sz w:val="24"/>
        </w:rPr>
        <w:t>Статья 26</w:t>
      </w:r>
      <w:r w:rsidRPr="003D1D7D">
        <w:rPr>
          <w:sz w:val="24"/>
        </w:rPr>
        <w:t>. Перечень приложений</w:t>
      </w:r>
      <w:bookmarkEnd w:id="28"/>
    </w:p>
    <w:p w:rsidR="005072E5" w:rsidRPr="003D1D7D" w:rsidRDefault="005072E5" w:rsidP="005072E5">
      <w:pPr>
        <w:shd w:val="clear" w:color="auto" w:fill="FFFFFF"/>
        <w:ind w:firstLine="567"/>
      </w:pPr>
      <w:r>
        <w:t>26</w:t>
      </w:r>
      <w:r w:rsidRPr="003D1D7D">
        <w:t>.1. Нижеследующие приложения являются неотъемлемой частью настоящего Договора:</w:t>
      </w:r>
    </w:p>
    <w:p w:rsidR="005072E5" w:rsidRDefault="005072E5" w:rsidP="005072E5">
      <w:pPr>
        <w:shd w:val="clear" w:color="auto" w:fill="FFFFFF"/>
        <w:tabs>
          <w:tab w:val="left" w:pos="2880"/>
        </w:tabs>
        <w:ind w:firstLine="567"/>
      </w:pPr>
      <w:r w:rsidRPr="003D1D7D">
        <w:t xml:space="preserve">Приложение № 1  </w:t>
      </w:r>
      <w:r>
        <w:t>Техническое задание</w:t>
      </w:r>
      <w:r w:rsidRPr="003D1D7D">
        <w:t>.</w:t>
      </w:r>
    </w:p>
    <w:p w:rsidR="005072E5" w:rsidRPr="003D1D7D" w:rsidRDefault="005072E5" w:rsidP="005072E5">
      <w:pPr>
        <w:shd w:val="clear" w:color="auto" w:fill="FFFFFF"/>
        <w:tabs>
          <w:tab w:val="left" w:pos="2880"/>
        </w:tabs>
        <w:ind w:firstLine="567"/>
      </w:pPr>
      <w:r>
        <w:t>Приложение № 2  Смета.</w:t>
      </w:r>
    </w:p>
    <w:p w:rsidR="005072E5" w:rsidRPr="003D1D7D" w:rsidRDefault="005072E5" w:rsidP="005072E5">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5072E5" w:rsidRPr="003D1D7D" w:rsidRDefault="005072E5" w:rsidP="005072E5">
      <w:pPr>
        <w:pStyle w:val="13"/>
        <w:tabs>
          <w:tab w:val="clear" w:pos="432"/>
        </w:tabs>
        <w:spacing w:after="0"/>
        <w:ind w:left="567" w:firstLine="0"/>
        <w:rPr>
          <w:b w:val="0"/>
          <w:sz w:val="24"/>
        </w:rPr>
      </w:pPr>
    </w:p>
    <w:p w:rsidR="005072E5" w:rsidRPr="003D1D7D" w:rsidRDefault="005072E5" w:rsidP="005072E5">
      <w:pPr>
        <w:pStyle w:val="13"/>
        <w:tabs>
          <w:tab w:val="clear" w:pos="432"/>
        </w:tabs>
        <w:spacing w:after="0"/>
        <w:ind w:left="567" w:firstLine="0"/>
        <w:rPr>
          <w:b w:val="0"/>
          <w:sz w:val="24"/>
        </w:rPr>
      </w:pPr>
    </w:p>
    <w:p w:rsidR="005072E5" w:rsidRDefault="005072E5" w:rsidP="005072E5">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6"/>
    </w:p>
    <w:p w:rsidR="005072E5" w:rsidRDefault="005072E5" w:rsidP="005072E5">
      <w:pPr>
        <w:pStyle w:val="13"/>
        <w:tabs>
          <w:tab w:val="clear" w:pos="432"/>
        </w:tabs>
        <w:spacing w:after="0"/>
        <w:ind w:left="567" w:firstLine="0"/>
        <w:rPr>
          <w:sz w:val="24"/>
        </w:rPr>
      </w:pPr>
    </w:p>
    <w:tbl>
      <w:tblPr>
        <w:tblW w:w="9784" w:type="dxa"/>
        <w:tblLook w:val="0000"/>
      </w:tblPr>
      <w:tblGrid>
        <w:gridCol w:w="4892"/>
        <w:gridCol w:w="4892"/>
      </w:tblGrid>
      <w:tr w:rsidR="005072E5" w:rsidRPr="00E80C91" w:rsidTr="005072E5">
        <w:trPr>
          <w:trHeight w:val="80"/>
        </w:trPr>
        <w:tc>
          <w:tcPr>
            <w:tcW w:w="4892" w:type="dxa"/>
          </w:tcPr>
          <w:p w:rsidR="005072E5" w:rsidRPr="00691678" w:rsidRDefault="005072E5" w:rsidP="005072E5">
            <w:pPr>
              <w:ind w:firstLine="0"/>
              <w:rPr>
                <w:b/>
                <w:bCs/>
              </w:rPr>
            </w:pPr>
            <w:r>
              <w:rPr>
                <w:b/>
                <w:bCs/>
              </w:rPr>
              <w:t>«</w:t>
            </w:r>
            <w:r w:rsidRPr="00691678">
              <w:rPr>
                <w:b/>
                <w:bCs/>
              </w:rPr>
              <w:t>Заказчик</w:t>
            </w:r>
            <w:r>
              <w:rPr>
                <w:b/>
                <w:bCs/>
              </w:rPr>
              <w:t>»</w:t>
            </w:r>
          </w:p>
        </w:tc>
        <w:tc>
          <w:tcPr>
            <w:tcW w:w="4892" w:type="dxa"/>
          </w:tcPr>
          <w:p w:rsidR="005072E5" w:rsidRDefault="005072E5" w:rsidP="005072E5">
            <w:pPr>
              <w:ind w:firstLine="0"/>
              <w:jc w:val="center"/>
              <w:rPr>
                <w:b/>
                <w:bCs/>
              </w:rPr>
            </w:pPr>
            <w:r>
              <w:rPr>
                <w:b/>
                <w:bCs/>
              </w:rPr>
              <w:t>«</w:t>
            </w:r>
            <w:r w:rsidRPr="00691678">
              <w:rPr>
                <w:b/>
                <w:bCs/>
              </w:rPr>
              <w:t>Подрядчик</w:t>
            </w:r>
            <w:r>
              <w:rPr>
                <w:b/>
                <w:bCs/>
              </w:rPr>
              <w:t>»</w:t>
            </w:r>
          </w:p>
        </w:tc>
      </w:tr>
      <w:tr w:rsidR="005072E5" w:rsidRPr="00E80C91" w:rsidTr="005072E5">
        <w:trPr>
          <w:trHeight w:val="80"/>
        </w:trPr>
        <w:tc>
          <w:tcPr>
            <w:tcW w:w="4892" w:type="dxa"/>
          </w:tcPr>
          <w:p w:rsidR="005072E5" w:rsidRPr="00691678" w:rsidRDefault="005072E5" w:rsidP="005072E5">
            <w:pPr>
              <w:ind w:firstLine="0"/>
              <w:rPr>
                <w:bCs/>
              </w:rPr>
            </w:pPr>
            <w:r w:rsidRPr="00691678">
              <w:rPr>
                <w:bCs/>
              </w:rPr>
              <w:t xml:space="preserve">ФКП </w:t>
            </w:r>
            <w:r>
              <w:rPr>
                <w:bCs/>
              </w:rPr>
              <w:t>«</w:t>
            </w:r>
            <w:r w:rsidRPr="00691678">
              <w:rPr>
                <w:bCs/>
              </w:rPr>
              <w:t>Аэропорты Камчатки</w:t>
            </w:r>
            <w:r>
              <w:rPr>
                <w:bCs/>
              </w:rPr>
              <w:t>»</w:t>
            </w:r>
          </w:p>
          <w:p w:rsidR="005072E5" w:rsidRPr="00691678" w:rsidRDefault="005072E5" w:rsidP="005072E5">
            <w:pPr>
              <w:ind w:firstLine="0"/>
              <w:rPr>
                <w:bCs/>
              </w:rPr>
            </w:pPr>
            <w:r w:rsidRPr="00691678">
              <w:rPr>
                <w:bCs/>
              </w:rPr>
              <w:t xml:space="preserve">Юридический адрес: 684005, Камчатский </w:t>
            </w:r>
            <w:proofErr w:type="spellStart"/>
            <w:r w:rsidRPr="00691678">
              <w:rPr>
                <w:bCs/>
              </w:rPr>
              <w:lastRenderedPageBreak/>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5072E5" w:rsidRPr="00691678" w:rsidRDefault="005072E5" w:rsidP="005072E5">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5072E5" w:rsidRDefault="005072E5" w:rsidP="005072E5">
            <w:pPr>
              <w:ind w:firstLine="0"/>
              <w:rPr>
                <w:bCs/>
              </w:rPr>
            </w:pPr>
            <w:r>
              <w:rPr>
                <w:bCs/>
              </w:rPr>
              <w:t>г. Елизово, а/я 1</w:t>
            </w:r>
          </w:p>
          <w:p w:rsidR="005072E5" w:rsidRPr="00691678" w:rsidRDefault="005072E5" w:rsidP="005072E5">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5072E5" w:rsidRDefault="005072E5" w:rsidP="005072E5">
            <w:pPr>
              <w:ind w:firstLine="0"/>
              <w:jc w:val="center"/>
              <w:rPr>
                <w:b/>
                <w:bCs/>
              </w:rPr>
            </w:pPr>
          </w:p>
        </w:tc>
      </w:tr>
      <w:tr w:rsidR="005072E5" w:rsidRPr="00E80C91" w:rsidTr="005072E5">
        <w:trPr>
          <w:trHeight w:val="80"/>
        </w:trPr>
        <w:tc>
          <w:tcPr>
            <w:tcW w:w="4892" w:type="dxa"/>
          </w:tcPr>
          <w:p w:rsidR="005072E5" w:rsidRPr="00691678" w:rsidRDefault="005072E5" w:rsidP="005072E5">
            <w:pPr>
              <w:ind w:firstLine="0"/>
              <w:rPr>
                <w:bCs/>
              </w:rPr>
            </w:pPr>
            <w:proofErr w:type="gramStart"/>
            <w:r w:rsidRPr="00691678">
              <w:rPr>
                <w:bCs/>
              </w:rPr>
              <w:lastRenderedPageBreak/>
              <w:t>Р</w:t>
            </w:r>
            <w:proofErr w:type="gramEnd"/>
            <w:r w:rsidRPr="00691678">
              <w:rPr>
                <w:bCs/>
              </w:rPr>
              <w:t>/счет: 40502810000000005381</w:t>
            </w:r>
          </w:p>
          <w:p w:rsidR="005072E5" w:rsidRPr="00691678" w:rsidRDefault="005072E5" w:rsidP="005072E5">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5072E5" w:rsidRPr="00691678" w:rsidRDefault="005072E5" w:rsidP="005072E5">
            <w:pPr>
              <w:ind w:firstLine="0"/>
              <w:rPr>
                <w:bCs/>
              </w:rPr>
            </w:pPr>
            <w:r w:rsidRPr="00691678">
              <w:rPr>
                <w:bCs/>
              </w:rPr>
              <w:t>БИК: 043002711</w:t>
            </w:r>
          </w:p>
          <w:p w:rsidR="005072E5" w:rsidRPr="00691678" w:rsidRDefault="005072E5" w:rsidP="005072E5">
            <w:pPr>
              <w:ind w:firstLine="0"/>
              <w:rPr>
                <w:bCs/>
              </w:rPr>
            </w:pPr>
            <w:proofErr w:type="gramStart"/>
            <w:r w:rsidRPr="00691678">
              <w:rPr>
                <w:bCs/>
              </w:rPr>
              <w:t>К</w:t>
            </w:r>
            <w:proofErr w:type="gramEnd"/>
            <w:r w:rsidRPr="00691678">
              <w:rPr>
                <w:bCs/>
              </w:rPr>
              <w:t>/счет: 30101810300000000711</w:t>
            </w:r>
          </w:p>
          <w:p w:rsidR="005072E5" w:rsidRPr="00691678" w:rsidRDefault="005072E5" w:rsidP="005072E5">
            <w:pPr>
              <w:ind w:firstLine="0"/>
              <w:rPr>
                <w:bCs/>
              </w:rPr>
            </w:pPr>
            <w:r w:rsidRPr="00691678">
              <w:rPr>
                <w:bCs/>
              </w:rPr>
              <w:t>ИНН: 4105038601</w:t>
            </w:r>
          </w:p>
          <w:p w:rsidR="005072E5" w:rsidRPr="00691678" w:rsidRDefault="005072E5" w:rsidP="005072E5">
            <w:pPr>
              <w:ind w:firstLine="0"/>
              <w:rPr>
                <w:bCs/>
              </w:rPr>
            </w:pPr>
            <w:r w:rsidRPr="00691678">
              <w:rPr>
                <w:bCs/>
              </w:rPr>
              <w:t>КПП: 410501001</w:t>
            </w:r>
          </w:p>
          <w:p w:rsidR="005072E5" w:rsidRPr="00691678" w:rsidRDefault="005072E5" w:rsidP="005072E5">
            <w:pPr>
              <w:ind w:firstLine="0"/>
              <w:rPr>
                <w:bCs/>
              </w:rPr>
            </w:pPr>
          </w:p>
        </w:tc>
        <w:tc>
          <w:tcPr>
            <w:tcW w:w="4892" w:type="dxa"/>
          </w:tcPr>
          <w:p w:rsidR="005072E5" w:rsidRDefault="005072E5" w:rsidP="005072E5">
            <w:pPr>
              <w:ind w:firstLine="0"/>
              <w:rPr>
                <w:bCs/>
              </w:rPr>
            </w:pPr>
            <w:r w:rsidRPr="00691678">
              <w:rPr>
                <w:bCs/>
              </w:rPr>
              <w:t xml:space="preserve">Адрес </w:t>
            </w:r>
          </w:p>
          <w:p w:rsidR="005072E5" w:rsidRPr="00691678" w:rsidRDefault="005072E5" w:rsidP="005072E5">
            <w:pPr>
              <w:ind w:firstLine="0"/>
              <w:rPr>
                <w:bCs/>
              </w:rPr>
            </w:pPr>
            <w:r w:rsidRPr="00691678">
              <w:rPr>
                <w:bCs/>
              </w:rPr>
              <w:t>Банковские реквизиты:</w:t>
            </w:r>
          </w:p>
          <w:p w:rsidR="005072E5" w:rsidRPr="00691678" w:rsidRDefault="005072E5" w:rsidP="005072E5">
            <w:pPr>
              <w:ind w:firstLine="0"/>
              <w:rPr>
                <w:bCs/>
              </w:rPr>
            </w:pPr>
          </w:p>
        </w:tc>
      </w:tr>
      <w:tr w:rsidR="005072E5" w:rsidRPr="00E80C91" w:rsidTr="005072E5">
        <w:trPr>
          <w:trHeight w:val="80"/>
        </w:trPr>
        <w:tc>
          <w:tcPr>
            <w:tcW w:w="4892" w:type="dxa"/>
          </w:tcPr>
          <w:p w:rsidR="005072E5" w:rsidRPr="00691678" w:rsidRDefault="005072E5" w:rsidP="005072E5">
            <w:pPr>
              <w:ind w:firstLine="0"/>
              <w:rPr>
                <w:bCs/>
              </w:rPr>
            </w:pPr>
            <w:r w:rsidRPr="00691678">
              <w:rPr>
                <w:bCs/>
              </w:rPr>
              <w:t xml:space="preserve">Генеральный директор </w:t>
            </w:r>
          </w:p>
          <w:p w:rsidR="005072E5" w:rsidRPr="00691678" w:rsidRDefault="005072E5" w:rsidP="005072E5">
            <w:pPr>
              <w:ind w:firstLine="0"/>
              <w:rPr>
                <w:bCs/>
              </w:rPr>
            </w:pPr>
            <w:r w:rsidRPr="00691678">
              <w:rPr>
                <w:bCs/>
              </w:rPr>
              <w:t xml:space="preserve">ФКП </w:t>
            </w:r>
            <w:r>
              <w:rPr>
                <w:bCs/>
              </w:rPr>
              <w:t>«</w:t>
            </w:r>
            <w:r w:rsidRPr="00691678">
              <w:rPr>
                <w:bCs/>
              </w:rPr>
              <w:t>Аэропорты Камчатки</w:t>
            </w:r>
            <w:r>
              <w:rPr>
                <w:bCs/>
              </w:rPr>
              <w:t>»</w:t>
            </w:r>
          </w:p>
          <w:p w:rsidR="005072E5" w:rsidRPr="00691678" w:rsidRDefault="005072E5" w:rsidP="005072E5">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5072E5" w:rsidRPr="00691678" w:rsidRDefault="005072E5" w:rsidP="005072E5">
            <w:pPr>
              <w:ind w:firstLine="0"/>
              <w:rPr>
                <w:bCs/>
              </w:rPr>
            </w:pPr>
          </w:p>
        </w:tc>
      </w:tr>
    </w:tbl>
    <w:p w:rsidR="001C7350" w:rsidRDefault="001C7350" w:rsidP="001C7350">
      <w:pPr>
        <w:tabs>
          <w:tab w:val="left" w:pos="993"/>
        </w:tabs>
        <w:ind w:firstLine="0"/>
        <w:rPr>
          <w:bCs/>
        </w:rPr>
      </w:pPr>
    </w:p>
    <w:p w:rsidR="001C7350" w:rsidRPr="00811369" w:rsidRDefault="001C7350" w:rsidP="001C7350">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1C7350" w:rsidRPr="00811369" w:rsidRDefault="001C7350" w:rsidP="001C7350">
      <w:pPr>
        <w:tabs>
          <w:tab w:val="left" w:pos="993"/>
        </w:tabs>
        <w:ind w:left="5812" w:firstLine="284"/>
        <w:rPr>
          <w:bCs/>
        </w:rPr>
      </w:pPr>
      <w:r w:rsidRPr="00811369">
        <w:rPr>
          <w:bCs/>
        </w:rPr>
        <w:t xml:space="preserve">к договору </w:t>
      </w:r>
    </w:p>
    <w:p w:rsidR="001C7350" w:rsidRPr="00811369" w:rsidRDefault="001C7350" w:rsidP="001C7350">
      <w:pPr>
        <w:tabs>
          <w:tab w:val="left" w:pos="993"/>
        </w:tabs>
        <w:ind w:left="5812" w:firstLine="284"/>
        <w:rPr>
          <w:bCs/>
        </w:rPr>
      </w:pPr>
      <w:r w:rsidRPr="00811369">
        <w:rPr>
          <w:bCs/>
        </w:rPr>
        <w:t>№ ___ от __________ 20</w:t>
      </w:r>
      <w:r>
        <w:rPr>
          <w:bCs/>
        </w:rPr>
        <w:t>1</w:t>
      </w:r>
      <w:r w:rsidR="00214183">
        <w:rPr>
          <w:bCs/>
        </w:rPr>
        <w:t>4</w:t>
      </w:r>
      <w:r w:rsidRPr="00811369">
        <w:rPr>
          <w:bCs/>
        </w:rPr>
        <w:t>г.</w:t>
      </w:r>
      <w:r w:rsidRPr="00811369">
        <w:rPr>
          <w:bCs/>
        </w:rPr>
        <w:tab/>
      </w:r>
    </w:p>
    <w:p w:rsidR="001C7350" w:rsidRDefault="001C7350" w:rsidP="001C7350">
      <w:pPr>
        <w:ind w:firstLine="0"/>
        <w:jc w:val="right"/>
        <w:rPr>
          <w:b/>
          <w:bCs/>
        </w:rPr>
      </w:pPr>
    </w:p>
    <w:p w:rsidR="001C7350" w:rsidRDefault="001C7350" w:rsidP="001C7350">
      <w:pPr>
        <w:pStyle w:val="a4"/>
        <w:ind w:firstLine="0"/>
        <w:rPr>
          <w:sz w:val="24"/>
          <w:szCs w:val="24"/>
        </w:rPr>
      </w:pPr>
      <w:r w:rsidRPr="00D336F1">
        <w:rPr>
          <w:sz w:val="24"/>
          <w:szCs w:val="24"/>
        </w:rPr>
        <w:t>Техническое задание</w:t>
      </w:r>
    </w:p>
    <w:p w:rsidR="00F31C8A" w:rsidRDefault="00F31C8A" w:rsidP="001C7350">
      <w:pPr>
        <w:pStyle w:val="a4"/>
        <w:ind w:firstLine="0"/>
        <w:rPr>
          <w:sz w:val="24"/>
          <w:szCs w:val="24"/>
        </w:rPr>
      </w:pPr>
      <w:r>
        <w:rPr>
          <w:sz w:val="24"/>
          <w:szCs w:val="24"/>
        </w:rPr>
        <w:t xml:space="preserve">на </w:t>
      </w:r>
      <w:r w:rsidRPr="00F31C8A">
        <w:rPr>
          <w:sz w:val="24"/>
          <w:szCs w:val="24"/>
        </w:rPr>
        <w:t>выполн</w:t>
      </w:r>
      <w:r>
        <w:rPr>
          <w:sz w:val="24"/>
          <w:szCs w:val="24"/>
        </w:rPr>
        <w:t>ение</w:t>
      </w:r>
      <w:r w:rsidRPr="00F31C8A">
        <w:rPr>
          <w:sz w:val="24"/>
          <w:szCs w:val="24"/>
        </w:rPr>
        <w:t xml:space="preserve"> работ </w:t>
      </w:r>
      <w:r w:rsidR="002F5B18">
        <w:rPr>
          <w:sz w:val="24"/>
          <w:szCs w:val="24"/>
        </w:rPr>
        <w:t>по Объекту «Капитальный ремонт з</w:t>
      </w:r>
      <w:r w:rsidRPr="00F31C8A">
        <w:rPr>
          <w:sz w:val="24"/>
          <w:szCs w:val="24"/>
        </w:rPr>
        <w:t xml:space="preserve">дания «Гараж» </w:t>
      </w:r>
    </w:p>
    <w:p w:rsidR="00F31C8A" w:rsidRPr="00D336F1" w:rsidRDefault="00F31C8A" w:rsidP="001C7350">
      <w:pPr>
        <w:pStyle w:val="a4"/>
        <w:ind w:firstLine="0"/>
        <w:rPr>
          <w:sz w:val="24"/>
          <w:szCs w:val="24"/>
        </w:rPr>
      </w:pPr>
      <w:r w:rsidRPr="00F31C8A">
        <w:rPr>
          <w:sz w:val="24"/>
          <w:szCs w:val="24"/>
        </w:rPr>
        <w:t>аэропорта Тигиль»</w:t>
      </w:r>
    </w:p>
    <w:p w:rsidR="0024738D" w:rsidRPr="004079ED" w:rsidRDefault="0024738D" w:rsidP="0024738D">
      <w:pPr>
        <w:ind w:firstLine="0"/>
        <w:jc w:val="center"/>
        <w:rPr>
          <w:b/>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53"/>
        <w:gridCol w:w="6345"/>
      </w:tblGrid>
      <w:tr w:rsidR="0024738D" w:rsidRPr="004079ED" w:rsidTr="0024738D">
        <w:tc>
          <w:tcPr>
            <w:tcW w:w="675" w:type="dxa"/>
            <w:vAlign w:val="center"/>
          </w:tcPr>
          <w:p w:rsidR="0024738D" w:rsidRPr="004079ED" w:rsidRDefault="0024738D" w:rsidP="0024738D">
            <w:pPr>
              <w:ind w:firstLine="0"/>
              <w:jc w:val="center"/>
            </w:pPr>
            <w:r w:rsidRPr="004079ED">
              <w:t>№ п.п.</w:t>
            </w:r>
          </w:p>
        </w:tc>
        <w:tc>
          <w:tcPr>
            <w:tcW w:w="3153" w:type="dxa"/>
            <w:vAlign w:val="center"/>
          </w:tcPr>
          <w:p w:rsidR="0024738D" w:rsidRPr="004079ED" w:rsidRDefault="0024738D" w:rsidP="0024738D">
            <w:pPr>
              <w:ind w:right="-108" w:firstLine="0"/>
              <w:jc w:val="center"/>
            </w:pPr>
            <w:r w:rsidRPr="004079ED">
              <w:t>Наименование</w:t>
            </w:r>
          </w:p>
        </w:tc>
        <w:tc>
          <w:tcPr>
            <w:tcW w:w="6345" w:type="dxa"/>
            <w:vAlign w:val="center"/>
          </w:tcPr>
          <w:p w:rsidR="0024738D" w:rsidRPr="004079ED" w:rsidRDefault="0024738D" w:rsidP="0024738D">
            <w:pPr>
              <w:ind w:firstLine="0"/>
              <w:jc w:val="center"/>
            </w:pPr>
            <w:r w:rsidRPr="004079ED">
              <w:t>Требуемые параметры, характеристики</w:t>
            </w:r>
          </w:p>
        </w:tc>
      </w:tr>
      <w:tr w:rsidR="0024738D" w:rsidRPr="004079ED" w:rsidTr="0024738D">
        <w:trPr>
          <w:trHeight w:val="303"/>
        </w:trPr>
        <w:tc>
          <w:tcPr>
            <w:tcW w:w="675" w:type="dxa"/>
          </w:tcPr>
          <w:p w:rsidR="0024738D" w:rsidRPr="004079ED" w:rsidRDefault="0024738D" w:rsidP="0024738D">
            <w:pPr>
              <w:ind w:firstLine="0"/>
              <w:jc w:val="center"/>
            </w:pPr>
            <w:r>
              <w:t xml:space="preserve"> </w:t>
            </w:r>
            <w:r w:rsidRPr="004079ED">
              <w:t>1.</w:t>
            </w:r>
          </w:p>
        </w:tc>
        <w:tc>
          <w:tcPr>
            <w:tcW w:w="3153" w:type="dxa"/>
          </w:tcPr>
          <w:p w:rsidR="0024738D" w:rsidRPr="004079ED" w:rsidRDefault="0024738D" w:rsidP="0024738D">
            <w:pPr>
              <w:ind w:right="-108" w:firstLine="0"/>
              <w:jc w:val="left"/>
            </w:pPr>
            <w:r w:rsidRPr="004079ED">
              <w:t>Место расположения объекта</w:t>
            </w:r>
          </w:p>
        </w:tc>
        <w:tc>
          <w:tcPr>
            <w:tcW w:w="6345" w:type="dxa"/>
          </w:tcPr>
          <w:p w:rsidR="0024738D" w:rsidRPr="004079ED" w:rsidRDefault="0024738D" w:rsidP="0024738D">
            <w:pPr>
              <w:ind w:firstLine="0"/>
              <w:jc w:val="left"/>
            </w:pPr>
            <w:r w:rsidRPr="004079ED">
              <w:t xml:space="preserve">Камчатский край, </w:t>
            </w:r>
            <w:proofErr w:type="spellStart"/>
            <w:r w:rsidRPr="004079ED">
              <w:t>Тигильский</w:t>
            </w:r>
            <w:proofErr w:type="spellEnd"/>
            <w:r w:rsidRPr="004079ED">
              <w:t xml:space="preserve"> район,  с. Тигиль</w:t>
            </w:r>
          </w:p>
        </w:tc>
      </w:tr>
      <w:tr w:rsidR="0024738D" w:rsidRPr="004079ED" w:rsidTr="0024738D">
        <w:trPr>
          <w:trHeight w:val="982"/>
        </w:trPr>
        <w:tc>
          <w:tcPr>
            <w:tcW w:w="675" w:type="dxa"/>
          </w:tcPr>
          <w:p w:rsidR="0024738D" w:rsidRPr="004079ED" w:rsidRDefault="000D6A62" w:rsidP="0024738D">
            <w:pPr>
              <w:jc w:val="center"/>
            </w:pPr>
            <w:r>
              <w:rPr>
                <w:noProof/>
              </w:rPr>
              <w:pict>
                <v:shape id="_x0000_s1028" type="#_x0000_t202" style="position:absolute;left:0;text-align:left;margin-left:-.6pt;margin-top:.75pt;width:28.05pt;height:20.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inset=",0">
                    <w:txbxContent>
                      <w:p w:rsidR="004D1EA4" w:rsidRDefault="004D1EA4" w:rsidP="0024738D">
                        <w:pPr>
                          <w:ind w:firstLine="0"/>
                        </w:pPr>
                        <w:r>
                          <w:t xml:space="preserve"> 2.</w:t>
                        </w:r>
                      </w:p>
                    </w:txbxContent>
                  </v:textbox>
                </v:shape>
              </w:pict>
            </w:r>
            <w:r w:rsidR="0024738D">
              <w:t>2</w:t>
            </w:r>
          </w:p>
        </w:tc>
        <w:tc>
          <w:tcPr>
            <w:tcW w:w="3153" w:type="dxa"/>
          </w:tcPr>
          <w:p w:rsidR="0024738D" w:rsidRPr="004079ED" w:rsidRDefault="0024738D" w:rsidP="0024738D">
            <w:pPr>
              <w:ind w:right="-108" w:firstLine="0"/>
            </w:pPr>
            <w:r>
              <w:t>Перечень работ</w:t>
            </w:r>
          </w:p>
        </w:tc>
        <w:tc>
          <w:tcPr>
            <w:tcW w:w="6345" w:type="dxa"/>
          </w:tcPr>
          <w:p w:rsidR="0024738D" w:rsidRPr="0065144A" w:rsidRDefault="0024738D" w:rsidP="0024738D">
            <w:pPr>
              <w:ind w:firstLine="0"/>
              <w:rPr>
                <w:b/>
              </w:rPr>
            </w:pPr>
            <w:r>
              <w:rPr>
                <w:b/>
              </w:rPr>
              <w:t xml:space="preserve">     </w:t>
            </w:r>
            <w:r w:rsidRPr="0065144A">
              <w:rPr>
                <w:b/>
              </w:rPr>
              <w:t>1. Кровля</w:t>
            </w:r>
          </w:p>
          <w:p w:rsidR="0024738D" w:rsidRPr="000E7E2E" w:rsidRDefault="0024738D" w:rsidP="0024738D">
            <w:pPr>
              <w:pStyle w:val="ab"/>
              <w:numPr>
                <w:ilvl w:val="0"/>
                <w:numId w:val="12"/>
              </w:numPr>
              <w:tabs>
                <w:tab w:val="left" w:pos="148"/>
              </w:tabs>
              <w:ind w:left="0" w:firstLine="0"/>
            </w:pPr>
            <w:r w:rsidRPr="000E7E2E">
              <w:t>Разборка парапетных шлакоблочных стен  по  осям А, Б   длиной 27,5м  шириной 0,4м  высотой 0,8м     -    8,8 м3.</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Разборка деревянной обшивки карнизного свеса (дворовой фасад) </w:t>
            </w:r>
            <w:r>
              <w:rPr>
                <w:u w:color="FFFF00"/>
              </w:rPr>
              <w:t xml:space="preserve">      </w:t>
            </w:r>
            <w:r w:rsidRPr="000E7E2E">
              <w:rPr>
                <w:u w:color="FFFF00"/>
              </w:rPr>
              <w:t xml:space="preserve">  – 11,55м</w:t>
            </w:r>
            <w:proofErr w:type="gramStart"/>
            <w:r w:rsidRPr="000E7E2E">
              <w:rPr>
                <w:u w:color="FFFF00"/>
              </w:rPr>
              <w:t>2</w:t>
            </w:r>
            <w:proofErr w:type="gramEnd"/>
            <w:r w:rsidRPr="000E7E2E">
              <w:rPr>
                <w:u w:color="FFFF00"/>
              </w:rPr>
              <w:t xml:space="preserve"> / 0,29м3.</w:t>
            </w:r>
          </w:p>
          <w:p w:rsidR="0024738D" w:rsidRPr="000E7E2E" w:rsidRDefault="0024738D" w:rsidP="0024738D">
            <w:pPr>
              <w:pStyle w:val="ab"/>
              <w:numPr>
                <w:ilvl w:val="0"/>
                <w:numId w:val="12"/>
              </w:numPr>
              <w:ind w:left="0" w:firstLine="0"/>
              <w:rPr>
                <w:u w:color="FFFF00"/>
              </w:rPr>
            </w:pPr>
            <w:r w:rsidRPr="000E7E2E">
              <w:rPr>
                <w:u w:color="FFFF00"/>
              </w:rPr>
              <w:t>Демонтаж  выступающей с фасада части (карниз) железобетонных  ребристых плит перекрытий шириной 350мм  по оси</w:t>
            </w:r>
            <w:proofErr w:type="gramStart"/>
            <w:r w:rsidRPr="000E7E2E">
              <w:rPr>
                <w:u w:color="FFFF00"/>
              </w:rPr>
              <w:t xml:space="preserve"> Б</w:t>
            </w:r>
            <w:proofErr w:type="gramEnd"/>
            <w:r w:rsidRPr="000E7E2E">
              <w:rPr>
                <w:u w:color="FFFF00"/>
              </w:rPr>
              <w:t xml:space="preserve">  </w:t>
            </w:r>
            <w:r>
              <w:rPr>
                <w:u w:color="FFFF00"/>
              </w:rPr>
              <w:t xml:space="preserve">        </w:t>
            </w:r>
            <w:r w:rsidRPr="000E7E2E">
              <w:rPr>
                <w:u w:color="FFFF00"/>
              </w:rPr>
              <w:t xml:space="preserve"> – 2,9м2.</w:t>
            </w:r>
          </w:p>
          <w:p w:rsidR="0024738D" w:rsidRPr="000E7E2E" w:rsidRDefault="0024738D" w:rsidP="0024738D">
            <w:pPr>
              <w:pStyle w:val="ab"/>
              <w:numPr>
                <w:ilvl w:val="0"/>
                <w:numId w:val="12"/>
              </w:numPr>
              <w:ind w:left="0" w:firstLine="0"/>
              <w:rPr>
                <w:u w:color="FFFF00"/>
              </w:rPr>
            </w:pPr>
            <w:r w:rsidRPr="000E7E2E">
              <w:rPr>
                <w:u w:color="FFFF00"/>
              </w:rPr>
              <w:t xml:space="preserve">Демонтаж кровли из наплавляемых материалов (рубероид)   </w:t>
            </w:r>
            <w:r>
              <w:rPr>
                <w:u w:color="FFFF00"/>
              </w:rPr>
              <w:t xml:space="preserve">        </w:t>
            </w:r>
            <w:r w:rsidRPr="000E7E2E">
              <w:rPr>
                <w:u w:color="FFFF00"/>
              </w:rPr>
              <w:t>– 89,6м</w:t>
            </w:r>
            <w:proofErr w:type="gramStart"/>
            <w:r w:rsidRPr="000E7E2E">
              <w:rPr>
                <w:u w:color="FFFF00"/>
              </w:rPr>
              <w:t>2</w:t>
            </w:r>
            <w:proofErr w:type="gramEnd"/>
            <w:r w:rsidRPr="000E7E2E">
              <w:rPr>
                <w:u w:color="FFFF00"/>
              </w:rPr>
              <w:t>.</w:t>
            </w:r>
          </w:p>
          <w:p w:rsidR="0024738D" w:rsidRPr="000E7E2E" w:rsidRDefault="0024738D" w:rsidP="0024738D">
            <w:pPr>
              <w:pStyle w:val="ab"/>
              <w:numPr>
                <w:ilvl w:val="0"/>
                <w:numId w:val="12"/>
              </w:numPr>
              <w:ind w:left="0" w:firstLine="0"/>
              <w:rPr>
                <w:u w:color="FFFF00"/>
              </w:rPr>
            </w:pPr>
            <w:r w:rsidRPr="000E7E2E">
              <w:rPr>
                <w:u w:color="FFFF00"/>
              </w:rPr>
              <w:t xml:space="preserve">Сверление отверстий  в бетонных стенах по периметру здания для </w:t>
            </w:r>
            <w:proofErr w:type="spellStart"/>
            <w:r w:rsidRPr="000E7E2E">
              <w:rPr>
                <w:u w:color="FFFF00"/>
              </w:rPr>
              <w:t>анкеровки</w:t>
            </w:r>
            <w:proofErr w:type="spellEnd"/>
            <w:r w:rsidRPr="000E7E2E">
              <w:rPr>
                <w:u w:color="FFFF00"/>
              </w:rPr>
              <w:t xml:space="preserve">  </w:t>
            </w:r>
            <w:proofErr w:type="spellStart"/>
            <w:r w:rsidRPr="000E7E2E">
              <w:rPr>
                <w:u w:color="FFFF00"/>
              </w:rPr>
              <w:t>сейсмопояса</w:t>
            </w:r>
            <w:proofErr w:type="spellEnd"/>
            <w:r w:rsidRPr="000E7E2E">
              <w:rPr>
                <w:u w:color="FFFF00"/>
              </w:rPr>
              <w:t xml:space="preserve"> в осях А</w:t>
            </w:r>
            <w:proofErr w:type="gramStart"/>
            <w:r w:rsidRPr="000E7E2E">
              <w:rPr>
                <w:u w:color="FFFF00"/>
              </w:rPr>
              <w:t>,Б</w:t>
            </w:r>
            <w:proofErr w:type="gramEnd"/>
            <w:r w:rsidRPr="000E7E2E">
              <w:rPr>
                <w:u w:color="FFFF00"/>
              </w:rPr>
              <w:t xml:space="preserve">,1,3 с привязкой 100 мм от осей  </w:t>
            </w:r>
            <w:proofErr w:type="spellStart"/>
            <w:r w:rsidRPr="000E7E2E">
              <w:rPr>
                <w:u w:color="FFFF00"/>
              </w:rPr>
              <w:t>сейсмопояса</w:t>
            </w:r>
            <w:proofErr w:type="spellEnd"/>
            <w:r w:rsidRPr="000E7E2E">
              <w:rPr>
                <w:u w:color="FFFF00"/>
              </w:rPr>
              <w:t xml:space="preserve"> в каждую сторону Ø12 мм глубиной 250 мм с шагом 400 мм  в два ряда     </w:t>
            </w:r>
            <w:r>
              <w:rPr>
                <w:u w:color="FFFF00"/>
              </w:rPr>
              <w:t xml:space="preserve">      </w:t>
            </w:r>
            <w:r w:rsidRPr="000E7E2E">
              <w:rPr>
                <w:u w:color="FFFF00"/>
              </w:rPr>
              <w:t xml:space="preserve"> –    190 шт.</w:t>
            </w:r>
          </w:p>
          <w:p w:rsidR="0024738D" w:rsidRPr="000E7E2E" w:rsidRDefault="0024738D" w:rsidP="0024738D">
            <w:pPr>
              <w:pStyle w:val="ab"/>
              <w:numPr>
                <w:ilvl w:val="0"/>
                <w:numId w:val="12"/>
              </w:numPr>
              <w:ind w:left="0" w:firstLine="0"/>
              <w:rPr>
                <w:u w:color="FFFF00"/>
              </w:rPr>
            </w:pPr>
            <w:r w:rsidRPr="000E7E2E">
              <w:rPr>
                <w:u w:color="FFFF00"/>
              </w:rPr>
              <w:t xml:space="preserve">Установка анкеров в бетонных стенах по периметру здания для </w:t>
            </w:r>
            <w:proofErr w:type="spellStart"/>
            <w:r w:rsidRPr="000E7E2E">
              <w:rPr>
                <w:u w:color="FFFF00"/>
              </w:rPr>
              <w:t>анкеровки</w:t>
            </w:r>
            <w:proofErr w:type="spellEnd"/>
            <w:r w:rsidRPr="000E7E2E">
              <w:rPr>
                <w:u w:color="FFFF00"/>
              </w:rPr>
              <w:t xml:space="preserve">  </w:t>
            </w:r>
            <w:proofErr w:type="spellStart"/>
            <w:r w:rsidRPr="000E7E2E">
              <w:rPr>
                <w:u w:color="FFFF00"/>
              </w:rPr>
              <w:t>сейсмопояса</w:t>
            </w:r>
            <w:proofErr w:type="spellEnd"/>
            <w:r w:rsidRPr="000E7E2E">
              <w:rPr>
                <w:u w:color="FFFF00"/>
              </w:rPr>
              <w:t xml:space="preserve"> в осях А</w:t>
            </w:r>
            <w:proofErr w:type="gramStart"/>
            <w:r w:rsidRPr="000E7E2E">
              <w:rPr>
                <w:u w:color="FFFF00"/>
              </w:rPr>
              <w:t>,Б</w:t>
            </w:r>
            <w:proofErr w:type="gramEnd"/>
            <w:r w:rsidRPr="000E7E2E">
              <w:rPr>
                <w:u w:color="FFFF00"/>
              </w:rPr>
              <w:t xml:space="preserve">,1,3 с привязкой 100 мм от оси </w:t>
            </w:r>
            <w:proofErr w:type="spellStart"/>
            <w:r w:rsidRPr="000E7E2E">
              <w:rPr>
                <w:u w:color="FFFF00"/>
              </w:rPr>
              <w:t>сейсмопояса</w:t>
            </w:r>
            <w:proofErr w:type="spellEnd"/>
            <w:r w:rsidRPr="000E7E2E">
              <w:rPr>
                <w:u w:color="FFFF00"/>
              </w:rPr>
              <w:t xml:space="preserve"> в каждую сторону из арматуры Ø12 АIII, L=500 мм с шагом 400 мм в просверленные отверстия (0,888х0,5х190)       –    84,36 кг.</w:t>
            </w:r>
          </w:p>
          <w:p w:rsidR="0024738D" w:rsidRPr="000E7E2E" w:rsidRDefault="0024738D" w:rsidP="0024738D">
            <w:pPr>
              <w:pStyle w:val="ab"/>
              <w:numPr>
                <w:ilvl w:val="0"/>
                <w:numId w:val="12"/>
              </w:numPr>
              <w:ind w:left="0" w:firstLine="0"/>
              <w:rPr>
                <w:u w:color="FFFF00"/>
              </w:rPr>
            </w:pPr>
            <w:r w:rsidRPr="000E7E2E">
              <w:rPr>
                <w:u w:color="FFFF00"/>
              </w:rPr>
              <w:t xml:space="preserve">Армирование </w:t>
            </w:r>
            <w:proofErr w:type="spellStart"/>
            <w:r w:rsidRPr="000E7E2E">
              <w:rPr>
                <w:u w:color="FFFF00"/>
              </w:rPr>
              <w:t>сейсмопояса</w:t>
            </w:r>
            <w:proofErr w:type="spellEnd"/>
            <w:r w:rsidRPr="000E7E2E">
              <w:rPr>
                <w:u w:color="FFFF00"/>
              </w:rPr>
              <w:t xml:space="preserve">  пространственным каркасом из арматуры Ø12 АIII (6 стержня) ((10,943х</w:t>
            </w:r>
            <w:proofErr w:type="gramStart"/>
            <w:r w:rsidRPr="000E7E2E">
              <w:rPr>
                <w:u w:color="FFFF00"/>
              </w:rPr>
              <w:t>2</w:t>
            </w:r>
            <w:proofErr w:type="gramEnd"/>
            <w:r w:rsidRPr="000E7E2E">
              <w:rPr>
                <w:u w:color="FFFF00"/>
              </w:rPr>
              <w:t xml:space="preserve">)х6х0,888=116,6кг) + ((8,9х2)х4х0,888=63,2кг)   - </w:t>
            </w:r>
            <w:r>
              <w:rPr>
                <w:u w:color="FFFF00"/>
              </w:rPr>
              <w:t xml:space="preserve">   </w:t>
            </w:r>
            <w:r w:rsidRPr="000E7E2E">
              <w:rPr>
                <w:u w:color="FFFF00"/>
              </w:rPr>
              <w:lastRenderedPageBreak/>
              <w:t xml:space="preserve">179,8кг.  </w:t>
            </w:r>
          </w:p>
          <w:p w:rsidR="0024738D" w:rsidRPr="000E7E2E" w:rsidRDefault="0024738D" w:rsidP="0024738D">
            <w:pPr>
              <w:pStyle w:val="ab"/>
              <w:numPr>
                <w:ilvl w:val="0"/>
                <w:numId w:val="12"/>
              </w:numPr>
              <w:ind w:left="0" w:firstLine="0"/>
              <w:rPr>
                <w:u w:color="FFFF00"/>
              </w:rPr>
            </w:pPr>
            <w:r w:rsidRPr="000E7E2E">
              <w:rPr>
                <w:u w:color="FFFF00"/>
              </w:rPr>
              <w:t xml:space="preserve">Армирование </w:t>
            </w:r>
            <w:proofErr w:type="spellStart"/>
            <w:r w:rsidRPr="000E7E2E">
              <w:rPr>
                <w:u w:color="FFFF00"/>
              </w:rPr>
              <w:t>сейсмопояса</w:t>
            </w:r>
            <w:proofErr w:type="spellEnd"/>
            <w:r w:rsidRPr="000E7E2E">
              <w:rPr>
                <w:u w:color="FFFF00"/>
              </w:rPr>
              <w:t xml:space="preserve"> поперечными хомутами из арматуры  Ø6АI, L=1,8 мм с шагом 200 мм ((10,943+8,9)х</w:t>
            </w:r>
            <w:proofErr w:type="gramStart"/>
            <w:r w:rsidRPr="000E7E2E">
              <w:rPr>
                <w:u w:color="FFFF00"/>
              </w:rPr>
              <w:t>2</w:t>
            </w:r>
            <w:proofErr w:type="gramEnd"/>
            <w:r w:rsidRPr="000E7E2E">
              <w:rPr>
                <w:u w:color="FFFF00"/>
              </w:rPr>
              <w:t xml:space="preserve">/0,2)х0,222=44 кг) </w:t>
            </w:r>
            <w:r>
              <w:rPr>
                <w:u w:color="FFFF00"/>
              </w:rPr>
              <w:t xml:space="preserve">       </w:t>
            </w:r>
            <w:r w:rsidRPr="000E7E2E">
              <w:rPr>
                <w:u w:color="FFFF00"/>
              </w:rPr>
              <w:t xml:space="preserve"> – 44кг.   </w:t>
            </w:r>
          </w:p>
          <w:p w:rsidR="0024738D" w:rsidRPr="000E7E2E" w:rsidRDefault="0024738D" w:rsidP="0024738D">
            <w:pPr>
              <w:pStyle w:val="ab"/>
              <w:numPr>
                <w:ilvl w:val="0"/>
                <w:numId w:val="12"/>
              </w:numPr>
              <w:ind w:left="0" w:firstLine="0"/>
              <w:rPr>
                <w:u w:color="FFFF00"/>
              </w:rPr>
            </w:pPr>
            <w:r w:rsidRPr="000E7E2E">
              <w:rPr>
                <w:u w:color="FFFF00"/>
              </w:rPr>
              <w:t xml:space="preserve">Бетонирование </w:t>
            </w:r>
            <w:proofErr w:type="gramStart"/>
            <w:r w:rsidRPr="000E7E2E">
              <w:rPr>
                <w:u w:color="FFFF00"/>
              </w:rPr>
              <w:t>нижнего</w:t>
            </w:r>
            <w:proofErr w:type="gramEnd"/>
            <w:r w:rsidRPr="000E7E2E">
              <w:rPr>
                <w:u w:color="FFFF00"/>
              </w:rPr>
              <w:t xml:space="preserve"> </w:t>
            </w:r>
            <w:proofErr w:type="spellStart"/>
            <w:r w:rsidRPr="000E7E2E">
              <w:rPr>
                <w:u w:color="FFFF00"/>
              </w:rPr>
              <w:t>сейсмопояса</w:t>
            </w:r>
            <w:proofErr w:type="spellEnd"/>
            <w:r w:rsidRPr="000E7E2E">
              <w:rPr>
                <w:u w:color="FFFF00"/>
              </w:rPr>
              <w:t xml:space="preserve"> по оси 1,3 шириной 200мм толщиной 220мм бетоном В15 (10,943 х2х0,22х0,2</w:t>
            </w:r>
            <w:r>
              <w:rPr>
                <w:u w:color="FFFF00"/>
              </w:rPr>
              <w:t xml:space="preserve"> </w:t>
            </w:r>
            <w:r w:rsidRPr="000E7E2E">
              <w:rPr>
                <w:u w:color="FFFF00"/>
              </w:rPr>
              <w:t>= 0,9м3)          -      0,9 м3.</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Бетонирование верхнего </w:t>
            </w:r>
            <w:proofErr w:type="spellStart"/>
            <w:r w:rsidRPr="000E7E2E">
              <w:rPr>
                <w:u w:color="FFFF00"/>
              </w:rPr>
              <w:t>сейсмопояса</w:t>
            </w:r>
            <w:proofErr w:type="spellEnd"/>
            <w:r w:rsidRPr="000E7E2E">
              <w:rPr>
                <w:u w:color="FFFF00"/>
              </w:rPr>
              <w:t xml:space="preserve">  по периметру в осях 1,3,А</w:t>
            </w:r>
            <w:proofErr w:type="gramStart"/>
            <w:r w:rsidRPr="000E7E2E">
              <w:rPr>
                <w:u w:color="FFFF00"/>
              </w:rPr>
              <w:t>,Б</w:t>
            </w:r>
            <w:proofErr w:type="gramEnd"/>
            <w:r w:rsidRPr="000E7E2E">
              <w:rPr>
                <w:u w:color="FFFF00"/>
              </w:rPr>
              <w:t xml:space="preserve"> шириной 250мм толщиной 200 ((10,943+8,5)</w:t>
            </w:r>
            <w:r>
              <w:rPr>
                <w:u w:color="FFFF00"/>
              </w:rPr>
              <w:t>х</w:t>
            </w:r>
            <w:r w:rsidRPr="000E7E2E">
              <w:rPr>
                <w:u w:color="FFFF00"/>
              </w:rPr>
              <w:t xml:space="preserve">2х0,25х0,2=1,9 м3)  </w:t>
            </w:r>
            <w:r>
              <w:rPr>
                <w:u w:color="FFFF00"/>
              </w:rPr>
              <w:t xml:space="preserve">         </w:t>
            </w:r>
            <w:r w:rsidRPr="000E7E2E">
              <w:rPr>
                <w:u w:color="FFFF00"/>
              </w:rPr>
              <w:t>– 1,9м3.</w:t>
            </w:r>
          </w:p>
          <w:p w:rsidR="0024738D" w:rsidRPr="000E7E2E" w:rsidRDefault="0024738D" w:rsidP="0024738D">
            <w:pPr>
              <w:pStyle w:val="ab"/>
              <w:numPr>
                <w:ilvl w:val="0"/>
                <w:numId w:val="12"/>
              </w:numPr>
              <w:tabs>
                <w:tab w:val="left" w:pos="318"/>
              </w:tabs>
              <w:ind w:left="0" w:firstLine="0"/>
              <w:rPr>
                <w:u w:color="FFFF00"/>
              </w:rPr>
            </w:pPr>
            <w:r w:rsidRPr="000E7E2E">
              <w:rPr>
                <w:u w:color="FFFF00"/>
              </w:rPr>
              <w:t>Устройство прокладочной гидроизоляции по периметру шириной 250мм между брусом (мауэрлат + фронтон) и железобетонной стеной (</w:t>
            </w:r>
            <w:proofErr w:type="spellStart"/>
            <w:r w:rsidRPr="000E7E2E">
              <w:rPr>
                <w:u w:color="FFFF00"/>
              </w:rPr>
              <w:t>сейсмопояс</w:t>
            </w:r>
            <w:proofErr w:type="spellEnd"/>
            <w:r w:rsidRPr="000E7E2E">
              <w:rPr>
                <w:u w:color="FFFF00"/>
              </w:rPr>
              <w:t>), между брусом центральной оси 2 (под центральные опоры) и плит перекрытий (кровли),  между плит перекрытий (кровли) и брусом на расстоянии 2м от центральной оси  2                     – 17,6м</w:t>
            </w:r>
            <w:proofErr w:type="gramStart"/>
            <w:r w:rsidRPr="000E7E2E">
              <w:rPr>
                <w:u w:color="FFFF00"/>
              </w:rPr>
              <w:t>2</w:t>
            </w:r>
            <w:proofErr w:type="gramEnd"/>
            <w:r w:rsidRPr="000E7E2E">
              <w:rPr>
                <w:u w:color="FFFF00"/>
              </w:rPr>
              <w:t>.</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Монтаж бруса по периметру размерами 150*150 мм  по осям </w:t>
            </w:r>
            <w:proofErr w:type="spellStart"/>
            <w:r w:rsidRPr="000E7E2E">
              <w:rPr>
                <w:u w:color="FFFF00"/>
              </w:rPr>
              <w:t>1,2,А</w:t>
            </w:r>
            <w:proofErr w:type="gramStart"/>
            <w:r w:rsidRPr="000E7E2E">
              <w:rPr>
                <w:u w:color="FFFF00"/>
              </w:rPr>
              <w:t>,Б</w:t>
            </w:r>
            <w:proofErr w:type="spellEnd"/>
            <w:proofErr w:type="gramEnd"/>
            <w:r w:rsidRPr="000E7E2E">
              <w:rPr>
                <w:u w:color="FFFF00"/>
              </w:rPr>
              <w:t xml:space="preserve"> (на </w:t>
            </w:r>
            <w:proofErr w:type="spellStart"/>
            <w:r w:rsidRPr="000E7E2E">
              <w:rPr>
                <w:u w:color="FFFF00"/>
              </w:rPr>
              <w:t>сейсмопояс</w:t>
            </w:r>
            <w:proofErr w:type="spellEnd"/>
            <w:r w:rsidRPr="000E7E2E">
              <w:rPr>
                <w:u w:color="FFFF00"/>
              </w:rPr>
              <w:t xml:space="preserve">) с креплением анкерами М12 </w:t>
            </w:r>
            <w:r w:rsidRPr="000E7E2E">
              <w:rPr>
                <w:u w:color="FFFF00"/>
                <w:lang w:val="en-US"/>
              </w:rPr>
              <w:t>L</w:t>
            </w:r>
            <w:r w:rsidRPr="000E7E2E">
              <w:rPr>
                <w:u w:color="FFFF00"/>
              </w:rPr>
              <w:t>-250мм с шагом 800мм ((10,7+8,6)</w:t>
            </w:r>
            <w:r>
              <w:rPr>
                <w:u w:color="FFFF00"/>
              </w:rPr>
              <w:t>*</w:t>
            </w:r>
            <w:r w:rsidRPr="000E7E2E">
              <w:rPr>
                <w:u w:color="FFFF00"/>
              </w:rPr>
              <w:t xml:space="preserve">2)                                      – </w:t>
            </w:r>
            <w:r>
              <w:rPr>
                <w:u w:color="FFFF00"/>
              </w:rPr>
              <w:t xml:space="preserve">  </w:t>
            </w:r>
            <w:r w:rsidRPr="000E7E2E">
              <w:rPr>
                <w:u w:color="FFFF00"/>
              </w:rPr>
              <w:t xml:space="preserve">22,9м2 / 0,86м3 / 38,1 м.п.  </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Монтаж бруса размерами 150*150 мм  с креплением к железобетонной плите перекрытия анкерами М12 </w:t>
            </w:r>
            <w:r w:rsidRPr="000E7E2E">
              <w:rPr>
                <w:u w:color="FFFF00"/>
                <w:lang w:val="en-US"/>
              </w:rPr>
              <w:t>L</w:t>
            </w:r>
            <w:r w:rsidRPr="000E7E2E">
              <w:rPr>
                <w:u w:color="FFFF00"/>
              </w:rPr>
              <w:t xml:space="preserve">-250мм с шагом 800мм для центральных опорных стоек по центральной оси 2 </w:t>
            </w:r>
            <w:r>
              <w:rPr>
                <w:u w:color="FFFF00"/>
              </w:rPr>
              <w:t xml:space="preserve">    </w:t>
            </w:r>
            <w:r w:rsidRPr="000E7E2E">
              <w:rPr>
                <w:u w:color="FFFF00"/>
              </w:rPr>
              <w:t xml:space="preserve">   –</w:t>
            </w:r>
            <w:r>
              <w:rPr>
                <w:u w:color="FFFF00"/>
              </w:rPr>
              <w:t xml:space="preserve">  </w:t>
            </w:r>
            <w:r w:rsidRPr="000E7E2E">
              <w:rPr>
                <w:u w:color="FFFF00"/>
              </w:rPr>
              <w:t xml:space="preserve"> 6,4м</w:t>
            </w:r>
            <w:proofErr w:type="gramStart"/>
            <w:r w:rsidRPr="000E7E2E">
              <w:rPr>
                <w:u w:color="FFFF00"/>
              </w:rPr>
              <w:t>2</w:t>
            </w:r>
            <w:proofErr w:type="gramEnd"/>
            <w:r w:rsidRPr="000E7E2E">
              <w:rPr>
                <w:u w:color="FFFF00"/>
              </w:rPr>
              <w:t xml:space="preserve"> / 0,24м3/ 10,543м.п.</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Монтаж бруса размерами 150*150мм с креплением к железобетонной плите перекрытия анкерами М12 </w:t>
            </w:r>
            <w:r w:rsidRPr="000E7E2E">
              <w:rPr>
                <w:u w:color="FFFF00"/>
                <w:lang w:val="en-US"/>
              </w:rPr>
              <w:t>L</w:t>
            </w:r>
            <w:r w:rsidRPr="000E7E2E">
              <w:rPr>
                <w:u w:color="FFFF00"/>
              </w:rPr>
              <w:t xml:space="preserve">-250мм с шагом 800мм на расстоянии 2м от центральной оси 2 (лево, право) для вспомогательных опорных стоек – </w:t>
            </w:r>
            <w:r>
              <w:rPr>
                <w:u w:color="FFFF00"/>
              </w:rPr>
              <w:t xml:space="preserve">   </w:t>
            </w:r>
            <w:r w:rsidRPr="000E7E2E">
              <w:rPr>
                <w:u w:color="FFFF00"/>
              </w:rPr>
              <w:t>12,7м</w:t>
            </w:r>
            <w:proofErr w:type="gramStart"/>
            <w:r w:rsidRPr="000E7E2E">
              <w:rPr>
                <w:u w:color="FFFF00"/>
              </w:rPr>
              <w:t>2</w:t>
            </w:r>
            <w:proofErr w:type="gramEnd"/>
            <w:r w:rsidRPr="000E7E2E">
              <w:rPr>
                <w:u w:color="FFFF00"/>
              </w:rPr>
              <w:t xml:space="preserve"> / 0,47м3/ 21,1м.п.</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Монтаж центральных опорных стоек из бруса </w:t>
            </w:r>
            <w:proofErr w:type="spellStart"/>
            <w:r w:rsidRPr="000E7E2E">
              <w:rPr>
                <w:u w:color="FFFF00"/>
              </w:rPr>
              <w:t>150мм</w:t>
            </w:r>
            <w:proofErr w:type="spellEnd"/>
            <w:r w:rsidRPr="000E7E2E">
              <w:rPr>
                <w:u w:color="FFFF00"/>
              </w:rPr>
              <w:t xml:space="preserve"> </w:t>
            </w:r>
            <w:proofErr w:type="spellStart"/>
            <w:r w:rsidRPr="000E7E2E">
              <w:rPr>
                <w:u w:color="FFFF00"/>
              </w:rPr>
              <w:t>х</w:t>
            </w:r>
            <w:proofErr w:type="spellEnd"/>
            <w:r w:rsidRPr="000E7E2E">
              <w:rPr>
                <w:u w:color="FFFF00"/>
              </w:rPr>
              <w:t xml:space="preserve"> </w:t>
            </w:r>
            <w:proofErr w:type="spellStart"/>
            <w:r w:rsidRPr="000E7E2E">
              <w:rPr>
                <w:u w:color="FFFF00"/>
              </w:rPr>
              <w:t>150мм</w:t>
            </w:r>
            <w:proofErr w:type="spellEnd"/>
            <w:r w:rsidRPr="000E7E2E">
              <w:rPr>
                <w:u w:color="FFFF00"/>
              </w:rPr>
              <w:t xml:space="preserve"> с шагом 800мм высота опор 1,25м  с креплением к нижнему брусу  </w:t>
            </w:r>
            <w:r>
              <w:rPr>
                <w:u w:color="FFFF00"/>
              </w:rPr>
              <w:t xml:space="preserve">двумя </w:t>
            </w:r>
            <w:r w:rsidRPr="000E7E2E">
              <w:rPr>
                <w:u w:color="FFFF00"/>
              </w:rPr>
              <w:t>угловым</w:t>
            </w:r>
            <w:r>
              <w:rPr>
                <w:u w:color="FFFF00"/>
              </w:rPr>
              <w:t>и</w:t>
            </w:r>
            <w:r w:rsidRPr="000E7E2E">
              <w:rPr>
                <w:u w:color="FFFF00"/>
              </w:rPr>
              <w:t xml:space="preserve"> элемент</w:t>
            </w:r>
            <w:r>
              <w:rPr>
                <w:u w:color="FFFF00"/>
              </w:rPr>
              <w:t>ами</w:t>
            </w:r>
            <w:r w:rsidRPr="000E7E2E">
              <w:rPr>
                <w:u w:color="FFFF00"/>
              </w:rPr>
              <w:t xml:space="preserve"> (200х200х100х20) и </w:t>
            </w:r>
            <w:r>
              <w:rPr>
                <w:u w:color="FFFF00"/>
              </w:rPr>
              <w:t xml:space="preserve">двумя </w:t>
            </w:r>
            <w:r w:rsidRPr="000E7E2E">
              <w:rPr>
                <w:u w:color="FFFF00"/>
              </w:rPr>
              <w:t>пластин</w:t>
            </w:r>
            <w:r>
              <w:rPr>
                <w:u w:color="FFFF00"/>
              </w:rPr>
              <w:t>ами</w:t>
            </w:r>
            <w:r w:rsidRPr="000E7E2E">
              <w:rPr>
                <w:u w:color="FFFF00"/>
              </w:rPr>
              <w:t xml:space="preserve"> (</w:t>
            </w:r>
            <w:proofErr w:type="spellStart"/>
            <w:r w:rsidRPr="000E7E2E">
              <w:rPr>
                <w:u w:color="FFFF00"/>
              </w:rPr>
              <w:t>300х100х20</w:t>
            </w:r>
            <w:proofErr w:type="spellEnd"/>
            <w:r w:rsidRPr="000E7E2E">
              <w:rPr>
                <w:u w:color="FFFF00"/>
              </w:rPr>
              <w:t xml:space="preserve">) </w:t>
            </w:r>
            <w:r>
              <w:rPr>
                <w:u w:color="FFFF00"/>
              </w:rPr>
              <w:t xml:space="preserve">с креплением </w:t>
            </w:r>
            <w:proofErr w:type="spellStart"/>
            <w:r w:rsidRPr="000E7E2E">
              <w:rPr>
                <w:u w:color="FFFF00"/>
              </w:rPr>
              <w:t>саморезами</w:t>
            </w:r>
            <w:proofErr w:type="spellEnd"/>
            <w:r w:rsidRPr="000E7E2E">
              <w:rPr>
                <w:u w:color="FFFF00"/>
              </w:rPr>
              <w:t xml:space="preserve"> по 6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 по центральной оси 2</w:t>
            </w:r>
            <w:r>
              <w:rPr>
                <w:u w:color="FFFF00"/>
              </w:rPr>
              <w:t xml:space="preserve">          </w:t>
            </w:r>
            <w:r w:rsidRPr="000E7E2E">
              <w:rPr>
                <w:u w:color="FFFF00"/>
              </w:rPr>
              <w:t xml:space="preserve"> – </w:t>
            </w:r>
            <w:r>
              <w:rPr>
                <w:u w:color="FFFF00"/>
              </w:rPr>
              <w:t xml:space="preserve">    </w:t>
            </w:r>
            <w:r w:rsidRPr="000E7E2E">
              <w:rPr>
                <w:u w:color="FFFF00"/>
              </w:rPr>
              <w:t xml:space="preserve">12,3м2 / 0,45м3/ 20,4 м.п. / 13шт. </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Монтаж коньковой балки из бруса </w:t>
            </w:r>
            <w:proofErr w:type="spellStart"/>
            <w:r w:rsidRPr="000E7E2E">
              <w:rPr>
                <w:u w:color="FFFF00"/>
              </w:rPr>
              <w:t>150мм</w:t>
            </w:r>
            <w:proofErr w:type="spellEnd"/>
            <w:r w:rsidRPr="000E7E2E">
              <w:rPr>
                <w:u w:color="FFFF00"/>
              </w:rPr>
              <w:t xml:space="preserve"> </w:t>
            </w:r>
            <w:proofErr w:type="spellStart"/>
            <w:r w:rsidRPr="000E7E2E">
              <w:rPr>
                <w:u w:color="FFFF00"/>
              </w:rPr>
              <w:t>х</w:t>
            </w:r>
            <w:proofErr w:type="spellEnd"/>
            <w:r w:rsidRPr="000E7E2E">
              <w:rPr>
                <w:u w:color="FFFF00"/>
              </w:rPr>
              <w:t xml:space="preserve"> </w:t>
            </w:r>
            <w:proofErr w:type="spellStart"/>
            <w:r w:rsidRPr="000E7E2E">
              <w:rPr>
                <w:u w:color="FFFF00"/>
              </w:rPr>
              <w:t>150мм</w:t>
            </w:r>
            <w:proofErr w:type="spellEnd"/>
            <w:r w:rsidRPr="000E7E2E">
              <w:rPr>
                <w:u w:color="FFFF00"/>
              </w:rPr>
              <w:t xml:space="preserve">  с креплением к центральным опорным стойкам </w:t>
            </w:r>
            <w:r>
              <w:rPr>
                <w:u w:color="FFFF00"/>
              </w:rPr>
              <w:t xml:space="preserve">двумя </w:t>
            </w:r>
            <w:r w:rsidRPr="000E7E2E">
              <w:rPr>
                <w:u w:color="FFFF00"/>
              </w:rPr>
              <w:t>угловым</w:t>
            </w:r>
            <w:r>
              <w:rPr>
                <w:u w:color="FFFF00"/>
              </w:rPr>
              <w:t>и</w:t>
            </w:r>
            <w:r w:rsidRPr="000E7E2E">
              <w:rPr>
                <w:u w:color="FFFF00"/>
              </w:rPr>
              <w:t xml:space="preserve"> элемент</w:t>
            </w:r>
            <w:r>
              <w:rPr>
                <w:u w:color="FFFF00"/>
              </w:rPr>
              <w:t>ами</w:t>
            </w:r>
            <w:r w:rsidRPr="000E7E2E">
              <w:rPr>
                <w:u w:color="FFFF00"/>
              </w:rPr>
              <w:t xml:space="preserve"> (200х200х100х20) и </w:t>
            </w:r>
            <w:r>
              <w:rPr>
                <w:u w:color="FFFF00"/>
              </w:rPr>
              <w:t xml:space="preserve">двумя </w:t>
            </w:r>
            <w:r w:rsidRPr="000E7E2E">
              <w:rPr>
                <w:u w:color="FFFF00"/>
              </w:rPr>
              <w:t>пластин</w:t>
            </w:r>
            <w:r>
              <w:rPr>
                <w:u w:color="FFFF00"/>
              </w:rPr>
              <w:t>ами</w:t>
            </w:r>
            <w:r w:rsidRPr="000E7E2E">
              <w:rPr>
                <w:u w:color="FFFF00"/>
              </w:rPr>
              <w:t xml:space="preserve"> (300х100х20) </w:t>
            </w:r>
            <w:r>
              <w:rPr>
                <w:u w:color="FFFF00"/>
              </w:rPr>
              <w:t>с креплением</w:t>
            </w:r>
            <w:r w:rsidRPr="000E7E2E">
              <w:rPr>
                <w:u w:color="FFFF00"/>
              </w:rPr>
              <w:t xml:space="preserve"> по 6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 по центральной оси 2  </w:t>
            </w:r>
            <w:r>
              <w:rPr>
                <w:u w:color="FFFF00"/>
              </w:rPr>
              <w:t xml:space="preserve">    </w:t>
            </w:r>
            <w:r w:rsidRPr="000E7E2E">
              <w:rPr>
                <w:u w:color="FFFF00"/>
              </w:rPr>
              <w:t xml:space="preserve"> – </w:t>
            </w:r>
            <w:r>
              <w:rPr>
                <w:u w:color="FFFF00"/>
              </w:rPr>
              <w:t xml:space="preserve">    </w:t>
            </w:r>
            <w:r w:rsidRPr="000E7E2E">
              <w:rPr>
                <w:u w:color="FFFF00"/>
              </w:rPr>
              <w:t>6,4м2 / 0,24м3/ 10,543м.п.</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Монтаж вспомогательных опорных стоек из бруса </w:t>
            </w:r>
            <w:proofErr w:type="spellStart"/>
            <w:r w:rsidRPr="000E7E2E">
              <w:rPr>
                <w:u w:color="FFFF00"/>
              </w:rPr>
              <w:t>150мм</w:t>
            </w:r>
            <w:proofErr w:type="spellEnd"/>
            <w:r w:rsidRPr="000E7E2E">
              <w:rPr>
                <w:u w:color="FFFF00"/>
              </w:rPr>
              <w:t xml:space="preserve"> </w:t>
            </w:r>
            <w:proofErr w:type="spellStart"/>
            <w:r w:rsidRPr="000E7E2E">
              <w:rPr>
                <w:u w:color="FFFF00"/>
              </w:rPr>
              <w:t>х</w:t>
            </w:r>
            <w:proofErr w:type="spellEnd"/>
            <w:r w:rsidRPr="000E7E2E">
              <w:rPr>
                <w:u w:color="FFFF00"/>
              </w:rPr>
              <w:t xml:space="preserve"> </w:t>
            </w:r>
            <w:proofErr w:type="spellStart"/>
            <w:r w:rsidRPr="000E7E2E">
              <w:rPr>
                <w:u w:color="FFFF00"/>
              </w:rPr>
              <w:t>150мм</w:t>
            </w:r>
            <w:proofErr w:type="spellEnd"/>
            <w:r w:rsidRPr="000E7E2E">
              <w:rPr>
                <w:u w:color="FFFF00"/>
              </w:rPr>
              <w:t xml:space="preserve"> с шагом 0,8м  высота опор 0,82 м с креплением к нижнему брусу  </w:t>
            </w:r>
            <w:r>
              <w:rPr>
                <w:u w:color="FFFF00"/>
              </w:rPr>
              <w:t xml:space="preserve">двумя </w:t>
            </w:r>
            <w:r w:rsidRPr="000E7E2E">
              <w:rPr>
                <w:u w:color="FFFF00"/>
              </w:rPr>
              <w:t>угловым</w:t>
            </w:r>
            <w:r>
              <w:rPr>
                <w:u w:color="FFFF00"/>
              </w:rPr>
              <w:t>и</w:t>
            </w:r>
            <w:r w:rsidRPr="000E7E2E">
              <w:rPr>
                <w:u w:color="FFFF00"/>
              </w:rPr>
              <w:t xml:space="preserve"> элемент</w:t>
            </w:r>
            <w:r>
              <w:rPr>
                <w:u w:color="FFFF00"/>
              </w:rPr>
              <w:t>ами</w:t>
            </w:r>
            <w:r w:rsidRPr="000E7E2E">
              <w:rPr>
                <w:u w:color="FFFF00"/>
              </w:rPr>
              <w:t xml:space="preserve"> (200х200х100х20) и </w:t>
            </w:r>
            <w:r>
              <w:rPr>
                <w:u w:color="FFFF00"/>
              </w:rPr>
              <w:t xml:space="preserve">двумя </w:t>
            </w:r>
            <w:r w:rsidRPr="000E7E2E">
              <w:rPr>
                <w:u w:color="FFFF00"/>
              </w:rPr>
              <w:t>пластин</w:t>
            </w:r>
            <w:r>
              <w:rPr>
                <w:u w:color="FFFF00"/>
              </w:rPr>
              <w:t>ами</w:t>
            </w:r>
            <w:r w:rsidRPr="000E7E2E">
              <w:rPr>
                <w:u w:color="FFFF00"/>
              </w:rPr>
              <w:t xml:space="preserve"> (</w:t>
            </w:r>
            <w:proofErr w:type="spellStart"/>
            <w:r w:rsidRPr="000E7E2E">
              <w:rPr>
                <w:u w:color="FFFF00"/>
              </w:rPr>
              <w:t>300х100х20</w:t>
            </w:r>
            <w:proofErr w:type="spellEnd"/>
            <w:r w:rsidRPr="000E7E2E">
              <w:rPr>
                <w:u w:color="FFFF00"/>
              </w:rPr>
              <w:t xml:space="preserve">) </w:t>
            </w:r>
            <w:r>
              <w:rPr>
                <w:u w:color="FFFF00"/>
              </w:rPr>
              <w:t xml:space="preserve">с креплением </w:t>
            </w:r>
            <w:proofErr w:type="spellStart"/>
            <w:r w:rsidRPr="000E7E2E">
              <w:rPr>
                <w:u w:color="FFFF00"/>
              </w:rPr>
              <w:t>саморезами</w:t>
            </w:r>
            <w:proofErr w:type="spellEnd"/>
            <w:r w:rsidRPr="000E7E2E">
              <w:rPr>
                <w:u w:color="FFFF00"/>
              </w:rPr>
              <w:t xml:space="preserve"> по 6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  на расстоянии 2м от центральной оси 2 (лево, право)   – 12,8м2 / 0,48 м3/ 21,3м.п./26шт.</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Монтаж вертикальных Х-образных связей из доски 100х32мм между крайними центральными опорными </w:t>
            </w:r>
            <w:r w:rsidRPr="000E7E2E">
              <w:rPr>
                <w:u w:color="FFFF00"/>
              </w:rPr>
              <w:lastRenderedPageBreak/>
              <w:t xml:space="preserve">стойками </w:t>
            </w:r>
            <w:r>
              <w:rPr>
                <w:u w:color="FFFF00"/>
              </w:rPr>
              <w:t xml:space="preserve">по две связи с каждой стороны, </w:t>
            </w:r>
            <w:r w:rsidRPr="000E7E2E">
              <w:rPr>
                <w:u w:color="FFFF00"/>
              </w:rPr>
              <w:t>с креплением к опорным сто</w:t>
            </w:r>
            <w:r>
              <w:rPr>
                <w:u w:color="FFFF00"/>
              </w:rPr>
              <w:t>йкам</w:t>
            </w:r>
            <w:r w:rsidRPr="000E7E2E">
              <w:rPr>
                <w:u w:color="FFFF00"/>
              </w:rPr>
              <w:t xml:space="preserve"> </w:t>
            </w:r>
            <w:proofErr w:type="spellStart"/>
            <w:r w:rsidRPr="000E7E2E">
              <w:rPr>
                <w:u w:color="FFFF00"/>
              </w:rPr>
              <w:t>саморезами</w:t>
            </w:r>
            <w:proofErr w:type="spellEnd"/>
            <w:r w:rsidRPr="000E7E2E">
              <w:rPr>
                <w:u w:color="FFFF00"/>
              </w:rPr>
              <w:t xml:space="preserve"> </w:t>
            </w:r>
            <w:r>
              <w:rPr>
                <w:u w:color="FFFF00"/>
              </w:rPr>
              <w:t>5*</w:t>
            </w:r>
            <w:proofErr w:type="spellStart"/>
            <w:r>
              <w:rPr>
                <w:u w:color="FFFF00"/>
              </w:rPr>
              <w:t>100мм</w:t>
            </w:r>
            <w:proofErr w:type="spellEnd"/>
            <w:r>
              <w:rPr>
                <w:u w:color="FFFF00"/>
              </w:rPr>
              <w:t xml:space="preserve"> </w:t>
            </w:r>
            <w:r w:rsidRPr="000E7E2E">
              <w:rPr>
                <w:u w:color="FFFF00"/>
              </w:rPr>
              <w:t xml:space="preserve">по </w:t>
            </w:r>
            <w:r>
              <w:rPr>
                <w:u w:color="FFFF00"/>
              </w:rPr>
              <w:t>4</w:t>
            </w:r>
            <w:r w:rsidRPr="000E7E2E">
              <w:rPr>
                <w:u w:color="FFFF00"/>
              </w:rPr>
              <w:t xml:space="preserve"> </w:t>
            </w:r>
            <w:proofErr w:type="spellStart"/>
            <w:proofErr w:type="gramStart"/>
            <w:r w:rsidRPr="000E7E2E">
              <w:rPr>
                <w:u w:color="FFFF00"/>
              </w:rPr>
              <w:t>шт</w:t>
            </w:r>
            <w:proofErr w:type="spellEnd"/>
            <w:proofErr w:type="gramEnd"/>
            <w:r w:rsidRPr="000E7E2E">
              <w:rPr>
                <w:u w:color="FFFF00"/>
              </w:rPr>
              <w:t xml:space="preserve"> на каждую из сторон </w:t>
            </w:r>
            <w:r>
              <w:rPr>
                <w:u w:color="FFFF00"/>
              </w:rPr>
              <w:t xml:space="preserve">(всего 64шт) </w:t>
            </w:r>
            <w:r w:rsidRPr="000E7E2E">
              <w:rPr>
                <w:u w:color="FFFF00"/>
              </w:rPr>
              <w:t xml:space="preserve">по центральной оси 2   </w:t>
            </w:r>
            <w:r>
              <w:rPr>
                <w:u w:color="FFFF00"/>
              </w:rPr>
              <w:t xml:space="preserve">    </w:t>
            </w:r>
            <w:r w:rsidRPr="000E7E2E">
              <w:rPr>
                <w:u w:color="FFFF00"/>
              </w:rPr>
              <w:t xml:space="preserve">– </w:t>
            </w:r>
            <w:r>
              <w:rPr>
                <w:u w:color="FFFF00"/>
              </w:rPr>
              <w:t xml:space="preserve">   </w:t>
            </w:r>
            <w:r w:rsidRPr="000E7E2E">
              <w:rPr>
                <w:u w:color="FFFF00"/>
              </w:rPr>
              <w:t>2,1м2 / 0,025 м3/ 8 м.п. /</w:t>
            </w:r>
            <w:r>
              <w:rPr>
                <w:u w:color="FFFF00"/>
              </w:rPr>
              <w:t xml:space="preserve"> </w:t>
            </w:r>
            <w:r w:rsidRPr="000E7E2E">
              <w:rPr>
                <w:u w:color="FFFF00"/>
              </w:rPr>
              <w:t>4</w:t>
            </w:r>
            <w:r>
              <w:rPr>
                <w:u w:color="FFFF00"/>
              </w:rPr>
              <w:t>,0</w:t>
            </w:r>
            <w:r w:rsidRPr="000E7E2E">
              <w:rPr>
                <w:u w:color="FFFF00"/>
              </w:rPr>
              <w:t>шт.</w:t>
            </w:r>
          </w:p>
          <w:p w:rsidR="0024738D" w:rsidRPr="000E7E2E" w:rsidRDefault="0024738D" w:rsidP="0024738D">
            <w:pPr>
              <w:pStyle w:val="ab"/>
              <w:numPr>
                <w:ilvl w:val="0"/>
                <w:numId w:val="12"/>
              </w:numPr>
              <w:tabs>
                <w:tab w:val="left" w:pos="318"/>
              </w:tabs>
              <w:ind w:left="0" w:firstLine="0"/>
              <w:rPr>
                <w:u w:color="FFFF00"/>
              </w:rPr>
            </w:pPr>
            <w:r w:rsidRPr="000E7E2E">
              <w:rPr>
                <w:u w:color="FFFF00"/>
              </w:rPr>
              <w:t>Монтаж стропил из бруска 150*50мм с шагом 0,8м с креплением к коньковому брусу  и мауэрлат</w:t>
            </w:r>
            <w:r>
              <w:rPr>
                <w:u w:color="FFFF00"/>
              </w:rPr>
              <w:t>у (нижнему брусу) двумя</w:t>
            </w:r>
            <w:r w:rsidRPr="000E7E2E">
              <w:rPr>
                <w:u w:color="FFFF00"/>
              </w:rPr>
              <w:t xml:space="preserve"> угловым</w:t>
            </w:r>
            <w:r>
              <w:rPr>
                <w:u w:color="FFFF00"/>
              </w:rPr>
              <w:t>и</w:t>
            </w:r>
            <w:r w:rsidRPr="000E7E2E">
              <w:rPr>
                <w:u w:color="FFFF00"/>
              </w:rPr>
              <w:t xml:space="preserve"> элемент</w:t>
            </w:r>
            <w:r>
              <w:rPr>
                <w:u w:color="FFFF00"/>
              </w:rPr>
              <w:t>ами</w:t>
            </w:r>
            <w:r w:rsidRPr="000E7E2E">
              <w:rPr>
                <w:u w:color="FFFF00"/>
              </w:rPr>
              <w:t xml:space="preserve"> (</w:t>
            </w:r>
            <w:proofErr w:type="spellStart"/>
            <w:r w:rsidRPr="000E7E2E">
              <w:rPr>
                <w:u w:color="FFFF00"/>
              </w:rPr>
              <w:t>200х200х100х20</w:t>
            </w:r>
            <w:proofErr w:type="spellEnd"/>
            <w:r w:rsidRPr="000E7E2E">
              <w:rPr>
                <w:u w:color="FFFF00"/>
              </w:rPr>
              <w:t xml:space="preserve">) </w:t>
            </w:r>
            <w:r>
              <w:rPr>
                <w:u w:color="FFFF00"/>
              </w:rPr>
              <w:t xml:space="preserve">с креплением </w:t>
            </w:r>
            <w:proofErr w:type="spellStart"/>
            <w:r w:rsidRPr="000E7E2E">
              <w:rPr>
                <w:u w:color="FFFF00"/>
              </w:rPr>
              <w:t>саморезами</w:t>
            </w:r>
            <w:proofErr w:type="spellEnd"/>
            <w:r w:rsidRPr="000E7E2E">
              <w:rPr>
                <w:u w:color="FFFF00"/>
              </w:rPr>
              <w:t xml:space="preserve"> по 6 </w:t>
            </w:r>
            <w:proofErr w:type="spellStart"/>
            <w:proofErr w:type="gramStart"/>
            <w:r w:rsidRPr="000E7E2E">
              <w:rPr>
                <w:u w:color="FFFF00"/>
              </w:rPr>
              <w:t>шт</w:t>
            </w:r>
            <w:proofErr w:type="spellEnd"/>
            <w:proofErr w:type="gramEnd"/>
            <w:r w:rsidRPr="000E7E2E">
              <w:rPr>
                <w:u w:color="FFFF00"/>
              </w:rPr>
              <w:t xml:space="preserve"> на каждый крепежный элемент    –</w:t>
            </w:r>
            <w:r>
              <w:rPr>
                <w:u w:color="FFFF00"/>
              </w:rPr>
              <w:t xml:space="preserve">   </w:t>
            </w:r>
            <w:r w:rsidRPr="000E7E2E">
              <w:rPr>
                <w:u w:color="FFFF00"/>
              </w:rPr>
              <w:t xml:space="preserve"> 50,3м2 / 0,94 м3 / 124,8 м.п. / 26шт.</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Монтаж горизонтальной накладки-связи двух стропил под коньковой балкой из доски 150*32мм на каждую стропилу длиной 2,0м по оси 2  с креплением к </w:t>
            </w:r>
            <w:r>
              <w:rPr>
                <w:u w:color="FFFF00"/>
              </w:rPr>
              <w:t>стропилам</w:t>
            </w:r>
            <w:r w:rsidRPr="000E7E2E">
              <w:rPr>
                <w:u w:color="FFFF00"/>
              </w:rPr>
              <w:t xml:space="preserve"> </w:t>
            </w:r>
            <w:proofErr w:type="spellStart"/>
            <w:r w:rsidRPr="000E7E2E">
              <w:rPr>
                <w:u w:color="FFFF00"/>
              </w:rPr>
              <w:t>саморезами</w:t>
            </w:r>
            <w:proofErr w:type="spellEnd"/>
            <w:r w:rsidRPr="000E7E2E">
              <w:rPr>
                <w:u w:color="FFFF00"/>
              </w:rPr>
              <w:t xml:space="preserve"> </w:t>
            </w:r>
            <w:r>
              <w:rPr>
                <w:u w:color="FFFF00"/>
              </w:rPr>
              <w:t>5*</w:t>
            </w:r>
            <w:proofErr w:type="spellStart"/>
            <w:r>
              <w:rPr>
                <w:u w:color="FFFF00"/>
              </w:rPr>
              <w:t>100мм</w:t>
            </w:r>
            <w:proofErr w:type="spellEnd"/>
            <w:r>
              <w:rPr>
                <w:u w:color="FFFF00"/>
              </w:rPr>
              <w:t xml:space="preserve"> </w:t>
            </w:r>
            <w:r w:rsidRPr="000E7E2E">
              <w:rPr>
                <w:u w:color="FFFF00"/>
              </w:rPr>
              <w:t xml:space="preserve">по </w:t>
            </w:r>
            <w:r>
              <w:rPr>
                <w:u w:color="FFFF00"/>
              </w:rPr>
              <w:t>4</w:t>
            </w:r>
            <w:r w:rsidRPr="000E7E2E">
              <w:rPr>
                <w:u w:color="FFFF00"/>
              </w:rPr>
              <w:t xml:space="preserve"> </w:t>
            </w:r>
            <w:proofErr w:type="spellStart"/>
            <w:proofErr w:type="gramStart"/>
            <w:r w:rsidRPr="000E7E2E">
              <w:rPr>
                <w:u w:color="FFFF00"/>
              </w:rPr>
              <w:t>шт</w:t>
            </w:r>
            <w:proofErr w:type="spellEnd"/>
            <w:proofErr w:type="gramEnd"/>
            <w:r w:rsidRPr="000E7E2E">
              <w:rPr>
                <w:u w:color="FFFF00"/>
              </w:rPr>
              <w:t xml:space="preserve"> на каждую из сторон  </w:t>
            </w:r>
            <w:r>
              <w:rPr>
                <w:u w:color="FFFF00"/>
              </w:rPr>
              <w:t xml:space="preserve">(всего 104шт)     </w:t>
            </w:r>
            <w:r w:rsidRPr="000E7E2E">
              <w:rPr>
                <w:u w:color="FFFF00"/>
              </w:rPr>
              <w:t xml:space="preserve">– </w:t>
            </w:r>
            <w:r>
              <w:rPr>
                <w:u w:color="FFFF00"/>
              </w:rPr>
              <w:t xml:space="preserve">      </w:t>
            </w:r>
            <w:r w:rsidRPr="000E7E2E">
              <w:rPr>
                <w:u w:color="FFFF00"/>
              </w:rPr>
              <w:t xml:space="preserve">9,58м2 / 0,12 м3/ 26 м.п. /13шт. </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Устройство пароизоляционного слоя  на перекрытие существующих ж/б. плит     – </w:t>
            </w:r>
            <w:r>
              <w:rPr>
                <w:u w:color="FFFF00"/>
              </w:rPr>
              <w:t xml:space="preserve">   </w:t>
            </w:r>
            <w:r w:rsidRPr="000E7E2E">
              <w:rPr>
                <w:u w:color="FFFF00"/>
              </w:rPr>
              <w:t>83,9м</w:t>
            </w:r>
            <w:proofErr w:type="gramStart"/>
            <w:r w:rsidRPr="000E7E2E">
              <w:rPr>
                <w:u w:color="FFFF00"/>
              </w:rPr>
              <w:t>2</w:t>
            </w:r>
            <w:proofErr w:type="gramEnd"/>
            <w:r w:rsidRPr="000E7E2E">
              <w:rPr>
                <w:u w:color="FFFF00"/>
              </w:rPr>
              <w:t>.</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Устройство </w:t>
            </w:r>
            <w:r>
              <w:rPr>
                <w:u w:color="FFFF00"/>
              </w:rPr>
              <w:t xml:space="preserve">утепления перекрытия и </w:t>
            </w:r>
            <w:proofErr w:type="spellStart"/>
            <w:r>
              <w:rPr>
                <w:u w:color="FFFF00"/>
              </w:rPr>
              <w:t>сейсмопояса</w:t>
            </w:r>
            <w:proofErr w:type="spellEnd"/>
            <w:r>
              <w:rPr>
                <w:u w:color="FFFF00"/>
              </w:rPr>
              <w:t xml:space="preserve"> </w:t>
            </w:r>
            <w:r w:rsidRPr="000E7E2E">
              <w:rPr>
                <w:u w:color="FFFF00"/>
              </w:rPr>
              <w:t xml:space="preserve"> из </w:t>
            </w:r>
            <w:proofErr w:type="spellStart"/>
            <w:r w:rsidRPr="000E7E2E">
              <w:rPr>
                <w:u w:color="FFFF00"/>
              </w:rPr>
              <w:t>минераловатных</w:t>
            </w:r>
            <w:proofErr w:type="spellEnd"/>
            <w:r w:rsidRPr="000E7E2E">
              <w:rPr>
                <w:u w:color="FFFF00"/>
              </w:rPr>
              <w:t xml:space="preserve"> плит </w:t>
            </w:r>
            <w:proofErr w:type="spellStart"/>
            <w:r w:rsidRPr="000E7E2E">
              <w:rPr>
                <w:u w:color="FFFF00"/>
              </w:rPr>
              <w:t>Р-64</w:t>
            </w:r>
            <w:proofErr w:type="spellEnd"/>
            <w:r w:rsidRPr="000E7E2E">
              <w:rPr>
                <w:u w:color="FFFF00"/>
              </w:rPr>
              <w:t xml:space="preserve"> </w:t>
            </w:r>
            <w:proofErr w:type="spellStart"/>
            <w:r w:rsidRPr="000E7E2E">
              <w:rPr>
                <w:u w:color="FFFF00"/>
              </w:rPr>
              <w:t>Базалит</w:t>
            </w:r>
            <w:proofErr w:type="spellEnd"/>
            <w:r w:rsidRPr="000E7E2E">
              <w:rPr>
                <w:u w:color="FFFF00"/>
              </w:rPr>
              <w:t xml:space="preserve"> толщиной </w:t>
            </w:r>
            <w:proofErr w:type="spellStart"/>
            <w:r w:rsidRPr="000E7E2E">
              <w:rPr>
                <w:u w:color="FFFF00"/>
              </w:rPr>
              <w:t>50мм</w:t>
            </w:r>
            <w:proofErr w:type="spellEnd"/>
            <w:r w:rsidRPr="000E7E2E">
              <w:rPr>
                <w:u w:color="FFFF00"/>
              </w:rPr>
              <w:t xml:space="preserve">  в </w:t>
            </w:r>
            <w:r>
              <w:rPr>
                <w:u w:color="FFFF00"/>
              </w:rPr>
              <w:t>три</w:t>
            </w:r>
            <w:r w:rsidRPr="000E7E2E">
              <w:rPr>
                <w:u w:color="FFFF00"/>
              </w:rPr>
              <w:t xml:space="preserve"> слоя с перехлестом  швов  общей толщиной утеплителя 1</w:t>
            </w:r>
            <w:r>
              <w:rPr>
                <w:u w:color="FFFF00"/>
              </w:rPr>
              <w:t>5</w:t>
            </w:r>
            <w:r w:rsidRPr="000E7E2E">
              <w:rPr>
                <w:u w:color="FFFF00"/>
              </w:rPr>
              <w:t>0мм</w:t>
            </w:r>
            <w:r>
              <w:rPr>
                <w:u w:color="FFFF00"/>
              </w:rPr>
              <w:t xml:space="preserve"> </w:t>
            </w:r>
            <w:r w:rsidRPr="000E7E2E">
              <w:rPr>
                <w:u w:color="FFFF00"/>
              </w:rPr>
              <w:t xml:space="preserve">  – </w:t>
            </w:r>
            <w:r>
              <w:rPr>
                <w:u w:color="FFFF00"/>
              </w:rPr>
              <w:t xml:space="preserve">  95</w:t>
            </w:r>
            <w:r w:rsidRPr="000E7E2E">
              <w:rPr>
                <w:u w:color="FFFF00"/>
              </w:rPr>
              <w:t>,</w:t>
            </w:r>
            <w:r>
              <w:rPr>
                <w:u w:color="FFFF00"/>
              </w:rPr>
              <w:t>7</w:t>
            </w:r>
            <w:r w:rsidRPr="000E7E2E">
              <w:rPr>
                <w:u w:color="FFFF00"/>
              </w:rPr>
              <w:t>м</w:t>
            </w:r>
            <w:proofErr w:type="gramStart"/>
            <w:r w:rsidRPr="000E7E2E">
              <w:rPr>
                <w:u w:color="FFFF00"/>
              </w:rPr>
              <w:t>2</w:t>
            </w:r>
            <w:proofErr w:type="gramEnd"/>
            <w:r w:rsidRPr="000E7E2E">
              <w:rPr>
                <w:u w:color="FFFF00"/>
              </w:rPr>
              <w:t xml:space="preserve"> / </w:t>
            </w:r>
            <w:r>
              <w:rPr>
                <w:u w:color="FFFF00"/>
              </w:rPr>
              <w:t>14</w:t>
            </w:r>
            <w:r w:rsidRPr="000E7E2E">
              <w:rPr>
                <w:u w:color="FFFF00"/>
              </w:rPr>
              <w:t>,3м3.</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Устройство сплошной деревянной обрешетки кровли из обрезной доски толщина 25мм </w:t>
            </w:r>
            <w:r>
              <w:rPr>
                <w:u w:color="FFFF00"/>
              </w:rPr>
              <w:t xml:space="preserve">  </w:t>
            </w:r>
            <w:r w:rsidRPr="000E7E2E">
              <w:rPr>
                <w:u w:color="FFFF00"/>
              </w:rPr>
              <w:t xml:space="preserve">  – </w:t>
            </w:r>
            <w:r>
              <w:rPr>
                <w:u w:color="FFFF00"/>
              </w:rPr>
              <w:t xml:space="preserve">  </w:t>
            </w:r>
            <w:r w:rsidRPr="000E7E2E">
              <w:rPr>
                <w:u w:color="FFFF00"/>
              </w:rPr>
              <w:t>108,5м</w:t>
            </w:r>
            <w:proofErr w:type="gramStart"/>
            <w:r w:rsidRPr="000E7E2E">
              <w:rPr>
                <w:u w:color="FFFF00"/>
              </w:rPr>
              <w:t>2</w:t>
            </w:r>
            <w:proofErr w:type="gramEnd"/>
            <w:r w:rsidRPr="000E7E2E">
              <w:rPr>
                <w:u w:color="FFFF00"/>
              </w:rPr>
              <w:t xml:space="preserve"> / 2,7м3.</w:t>
            </w:r>
          </w:p>
          <w:p w:rsidR="0024738D" w:rsidRPr="000E7E2E" w:rsidRDefault="0024738D" w:rsidP="0024738D">
            <w:pPr>
              <w:pStyle w:val="ab"/>
              <w:numPr>
                <w:ilvl w:val="0"/>
                <w:numId w:val="12"/>
              </w:numPr>
              <w:tabs>
                <w:tab w:val="left" w:pos="318"/>
              </w:tabs>
              <w:ind w:left="0" w:firstLine="0"/>
              <w:rPr>
                <w:u w:color="FFFF00"/>
              </w:rPr>
            </w:pPr>
            <w:r w:rsidRPr="000E7E2E">
              <w:rPr>
                <w:u w:color="FFFF00"/>
              </w:rPr>
              <w:t>Устройство вертикального каркаса для фронтонов кровли из бруска 70мм*50мм с шагом 500мм с учетом устройства одного проема (на каждом фронтоне) для вентиляции размерами 300*200 по оси А</w:t>
            </w:r>
            <w:proofErr w:type="gramStart"/>
            <w:r w:rsidRPr="000E7E2E">
              <w:rPr>
                <w:u w:color="FFFF00"/>
              </w:rPr>
              <w:t>,Б</w:t>
            </w:r>
            <w:proofErr w:type="gramEnd"/>
            <w:r w:rsidRPr="000E7E2E">
              <w:rPr>
                <w:u w:color="FFFF00"/>
              </w:rPr>
              <w:t xml:space="preserve">   –</w:t>
            </w:r>
            <w:r>
              <w:rPr>
                <w:u w:color="FFFF00"/>
              </w:rPr>
              <w:t xml:space="preserve"> </w:t>
            </w:r>
            <w:r w:rsidRPr="000E7E2E">
              <w:rPr>
                <w:u w:color="FFFF00"/>
              </w:rPr>
              <w:t xml:space="preserve"> 8,16м2 / 0,12 м3/ 34</w:t>
            </w:r>
            <w:r>
              <w:rPr>
                <w:u w:color="FFFF00"/>
              </w:rPr>
              <w:t>,0</w:t>
            </w:r>
            <w:r w:rsidRPr="000E7E2E">
              <w:rPr>
                <w:u w:color="FFFF00"/>
              </w:rPr>
              <w:t xml:space="preserve"> м.п.</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Монтаж вентиляционной решетки с устройством защитного колпака из </w:t>
            </w:r>
            <w:proofErr w:type="spellStart"/>
            <w:r w:rsidRPr="000E7E2E">
              <w:rPr>
                <w:u w:color="FFFF00"/>
              </w:rPr>
              <w:t>профлиста</w:t>
            </w:r>
            <w:proofErr w:type="spellEnd"/>
            <w:r w:rsidRPr="000E7E2E">
              <w:rPr>
                <w:u w:color="FFFF00"/>
              </w:rPr>
              <w:t xml:space="preserve"> от осадков окружающей среды по оси А</w:t>
            </w:r>
            <w:proofErr w:type="gramStart"/>
            <w:r w:rsidRPr="000E7E2E">
              <w:rPr>
                <w:u w:color="FFFF00"/>
              </w:rPr>
              <w:t>,Б</w:t>
            </w:r>
            <w:proofErr w:type="gramEnd"/>
            <w:r w:rsidRPr="000E7E2E">
              <w:rPr>
                <w:u w:color="FFFF00"/>
              </w:rPr>
              <w:t xml:space="preserve">     – </w:t>
            </w:r>
            <w:r>
              <w:rPr>
                <w:u w:color="FFFF00"/>
              </w:rPr>
              <w:t xml:space="preserve">  </w:t>
            </w:r>
            <w:r w:rsidRPr="000E7E2E">
              <w:rPr>
                <w:u w:color="FFFF00"/>
              </w:rPr>
              <w:t>2</w:t>
            </w:r>
            <w:r>
              <w:rPr>
                <w:u w:color="FFFF00"/>
              </w:rPr>
              <w:t>,0</w:t>
            </w:r>
            <w:r w:rsidRPr="000E7E2E">
              <w:rPr>
                <w:u w:color="FFFF00"/>
              </w:rPr>
              <w:t>шт / 0,3м2.</w:t>
            </w:r>
          </w:p>
          <w:p w:rsidR="0024738D" w:rsidRPr="000E7E2E" w:rsidRDefault="0024738D" w:rsidP="0024738D">
            <w:pPr>
              <w:pStyle w:val="ab"/>
              <w:numPr>
                <w:ilvl w:val="0"/>
                <w:numId w:val="12"/>
              </w:numPr>
              <w:tabs>
                <w:tab w:val="left" w:pos="318"/>
              </w:tabs>
              <w:ind w:left="0" w:firstLine="0"/>
              <w:rPr>
                <w:u w:color="FFFF00"/>
              </w:rPr>
            </w:pPr>
            <w:r w:rsidRPr="000E7E2E">
              <w:rPr>
                <w:u w:color="FFFF00"/>
              </w:rPr>
              <w:t>Устройство деревянной двери на фронтоне (дворовой фасад) размерами 600х800мм</w:t>
            </w:r>
            <w:r>
              <w:rPr>
                <w:u w:color="FFFF00"/>
              </w:rPr>
              <w:t xml:space="preserve"> </w:t>
            </w:r>
            <w:r w:rsidRPr="000E7E2E">
              <w:rPr>
                <w:u w:color="FFFF00"/>
              </w:rPr>
              <w:t xml:space="preserve">по оси А  </w:t>
            </w:r>
            <w:r>
              <w:rPr>
                <w:u w:color="FFFF00"/>
              </w:rPr>
              <w:t xml:space="preserve">  </w:t>
            </w:r>
            <w:r w:rsidRPr="000E7E2E">
              <w:rPr>
                <w:u w:color="FFFF00"/>
              </w:rPr>
              <w:t xml:space="preserve"> – </w:t>
            </w:r>
            <w:r>
              <w:rPr>
                <w:u w:color="FFFF00"/>
              </w:rPr>
              <w:t xml:space="preserve">  </w:t>
            </w:r>
            <w:r w:rsidRPr="000E7E2E">
              <w:rPr>
                <w:u w:color="FFFF00"/>
              </w:rPr>
              <w:t>1</w:t>
            </w:r>
            <w:r>
              <w:rPr>
                <w:u w:color="FFFF00"/>
              </w:rPr>
              <w:t>,0</w:t>
            </w:r>
            <w:proofErr w:type="gramStart"/>
            <w:r w:rsidRPr="000E7E2E">
              <w:rPr>
                <w:u w:color="FFFF00"/>
              </w:rPr>
              <w:t>шт</w:t>
            </w:r>
            <w:proofErr w:type="gramEnd"/>
            <w:r w:rsidRPr="000E7E2E">
              <w:rPr>
                <w:u w:color="FFFF00"/>
              </w:rPr>
              <w:t xml:space="preserve"> / 0,48м2. </w:t>
            </w:r>
          </w:p>
          <w:p w:rsidR="0024738D" w:rsidRPr="000E7E2E" w:rsidRDefault="0024738D" w:rsidP="0024738D">
            <w:pPr>
              <w:pStyle w:val="ab"/>
              <w:numPr>
                <w:ilvl w:val="0"/>
                <w:numId w:val="12"/>
              </w:numPr>
              <w:tabs>
                <w:tab w:val="left" w:pos="318"/>
              </w:tabs>
              <w:ind w:left="0" w:firstLine="0"/>
              <w:rPr>
                <w:u w:color="FFFF00"/>
              </w:rPr>
            </w:pPr>
            <w:r w:rsidRPr="000E7E2E">
              <w:rPr>
                <w:u w:color="FFFF00"/>
              </w:rPr>
              <w:t>Устройство сплошной деревянной обшивки  двух фронтонов из обрезной доски толщиной 25мм по А</w:t>
            </w:r>
            <w:proofErr w:type="gramStart"/>
            <w:r w:rsidRPr="000E7E2E">
              <w:rPr>
                <w:u w:color="FFFF00"/>
              </w:rPr>
              <w:t>,Б</w:t>
            </w:r>
            <w:proofErr w:type="gramEnd"/>
            <w:r w:rsidRPr="000E7E2E">
              <w:rPr>
                <w:u w:color="FFFF00"/>
              </w:rPr>
              <w:t xml:space="preserve">    – </w:t>
            </w:r>
            <w:r>
              <w:rPr>
                <w:u w:color="FFFF00"/>
              </w:rPr>
              <w:t xml:space="preserve">   </w:t>
            </w:r>
            <w:r w:rsidRPr="000E7E2E">
              <w:rPr>
                <w:u w:color="FFFF00"/>
              </w:rPr>
              <w:t>13,2м2 / 0,33м3.</w:t>
            </w:r>
          </w:p>
          <w:p w:rsidR="0024738D" w:rsidRPr="000E7E2E" w:rsidRDefault="0024738D" w:rsidP="0024738D">
            <w:pPr>
              <w:pStyle w:val="ab"/>
              <w:numPr>
                <w:ilvl w:val="0"/>
                <w:numId w:val="12"/>
              </w:numPr>
              <w:tabs>
                <w:tab w:val="left" w:pos="318"/>
              </w:tabs>
              <w:ind w:left="0" w:firstLine="0"/>
              <w:rPr>
                <w:u w:color="FFFF00"/>
              </w:rPr>
            </w:pPr>
            <w:r w:rsidRPr="000E7E2E">
              <w:rPr>
                <w:u w:color="FFFF00"/>
              </w:rPr>
              <w:t>Устройство каркаса для карнизов кровли из бруска 50х50мм по оси 1,3</w:t>
            </w:r>
            <w:r>
              <w:rPr>
                <w:u w:color="FFFF00"/>
              </w:rPr>
              <w:t xml:space="preserve">    </w:t>
            </w:r>
            <w:r w:rsidRPr="000E7E2E">
              <w:rPr>
                <w:u w:color="FFFF00"/>
              </w:rPr>
              <w:t xml:space="preserve">   – </w:t>
            </w:r>
            <w:r>
              <w:rPr>
                <w:u w:color="FFFF00"/>
              </w:rPr>
              <w:t xml:space="preserve">   </w:t>
            </w:r>
            <w:r w:rsidRPr="000E7E2E">
              <w:rPr>
                <w:u w:color="FFFF00"/>
              </w:rPr>
              <w:t>3,1м</w:t>
            </w:r>
            <w:proofErr w:type="gramStart"/>
            <w:r w:rsidRPr="000E7E2E">
              <w:rPr>
                <w:u w:color="FFFF00"/>
              </w:rPr>
              <w:t>2</w:t>
            </w:r>
            <w:proofErr w:type="gramEnd"/>
            <w:r w:rsidRPr="000E7E2E">
              <w:rPr>
                <w:u w:color="FFFF00"/>
              </w:rPr>
              <w:t xml:space="preserve"> / 0,04м3 /15,6м.п.</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Обшивка каркаса карнизов кровли доской толщиной 25мм по оси 1,3   </w:t>
            </w:r>
            <w:r>
              <w:rPr>
                <w:u w:color="FFFF00"/>
              </w:rPr>
              <w:t xml:space="preserve"> </w:t>
            </w:r>
            <w:r w:rsidRPr="000E7E2E">
              <w:rPr>
                <w:u w:color="FFFF00"/>
              </w:rPr>
              <w:t xml:space="preserve"> –</w:t>
            </w:r>
            <w:r>
              <w:rPr>
                <w:u w:color="FFFF00"/>
              </w:rPr>
              <w:t xml:space="preserve">   </w:t>
            </w:r>
            <w:r w:rsidRPr="000E7E2E">
              <w:rPr>
                <w:u w:color="FFFF00"/>
              </w:rPr>
              <w:t xml:space="preserve"> 9,8м</w:t>
            </w:r>
            <w:proofErr w:type="gramStart"/>
            <w:r w:rsidRPr="000E7E2E">
              <w:rPr>
                <w:u w:color="FFFF00"/>
              </w:rPr>
              <w:t>2</w:t>
            </w:r>
            <w:proofErr w:type="gramEnd"/>
            <w:r w:rsidRPr="000E7E2E">
              <w:rPr>
                <w:u w:color="FFFF00"/>
              </w:rPr>
              <w:t xml:space="preserve"> / 0,24м3.</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Устройство гидроизоляционного слоя  из </w:t>
            </w:r>
            <w:proofErr w:type="spellStart"/>
            <w:r w:rsidRPr="000E7E2E">
              <w:rPr>
                <w:u w:color="FFFF00"/>
              </w:rPr>
              <w:t>гидроветрозащитной</w:t>
            </w:r>
            <w:proofErr w:type="spellEnd"/>
            <w:r w:rsidRPr="000E7E2E">
              <w:rPr>
                <w:u w:color="FFFF00"/>
              </w:rPr>
              <w:t xml:space="preserve"> пленки типа </w:t>
            </w:r>
            <w:proofErr w:type="spellStart"/>
            <w:r w:rsidRPr="000E7E2E">
              <w:rPr>
                <w:u w:color="FFFF00"/>
              </w:rPr>
              <w:t>Ютафол</w:t>
            </w:r>
            <w:proofErr w:type="spellEnd"/>
            <w:r w:rsidRPr="000E7E2E">
              <w:rPr>
                <w:u w:color="FFFF00"/>
              </w:rPr>
              <w:t xml:space="preserve"> кровли, фронтонов </w:t>
            </w:r>
            <w:r>
              <w:rPr>
                <w:u w:color="FFFF00"/>
              </w:rPr>
              <w:t xml:space="preserve">    </w:t>
            </w:r>
            <w:r w:rsidRPr="000E7E2E">
              <w:rPr>
                <w:u w:color="FFFF00"/>
              </w:rPr>
              <w:t>–</w:t>
            </w:r>
            <w:r>
              <w:rPr>
                <w:u w:color="FFFF00"/>
              </w:rPr>
              <w:t xml:space="preserve">  </w:t>
            </w:r>
            <w:r w:rsidRPr="000E7E2E">
              <w:rPr>
                <w:u w:color="FFFF00"/>
              </w:rPr>
              <w:t xml:space="preserve"> 121,7м</w:t>
            </w:r>
            <w:proofErr w:type="gramStart"/>
            <w:r w:rsidRPr="000E7E2E">
              <w:rPr>
                <w:u w:color="FFFF00"/>
              </w:rPr>
              <w:t>2</w:t>
            </w:r>
            <w:proofErr w:type="gramEnd"/>
            <w:r w:rsidRPr="000E7E2E">
              <w:rPr>
                <w:u w:color="FFFF00"/>
              </w:rPr>
              <w:t>.</w:t>
            </w:r>
          </w:p>
          <w:p w:rsidR="0024738D" w:rsidRPr="000E7E2E" w:rsidRDefault="0024738D" w:rsidP="0024738D">
            <w:pPr>
              <w:pStyle w:val="ab"/>
              <w:numPr>
                <w:ilvl w:val="0"/>
                <w:numId w:val="12"/>
              </w:numPr>
              <w:tabs>
                <w:tab w:val="left" w:pos="318"/>
              </w:tabs>
              <w:ind w:left="0" w:firstLine="0"/>
              <w:rPr>
                <w:u w:color="FFFF00"/>
              </w:rPr>
            </w:pPr>
            <w:r w:rsidRPr="000E7E2E">
              <w:rPr>
                <w:u w:color="FFFF00"/>
              </w:rPr>
              <w:t>Зашивка наружных стен фронтонов металлическими профилированными листами  с полимерным покрытием синего цвета по деревянной обшивки  по оси А</w:t>
            </w:r>
            <w:proofErr w:type="gramStart"/>
            <w:r w:rsidRPr="000E7E2E">
              <w:rPr>
                <w:u w:color="FFFF00"/>
              </w:rPr>
              <w:t>,Б</w:t>
            </w:r>
            <w:proofErr w:type="gramEnd"/>
            <w:r w:rsidRPr="000E7E2E">
              <w:rPr>
                <w:u w:color="FFFF00"/>
              </w:rPr>
              <w:t xml:space="preserve">    – 13,2м2.</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Обшивка деревянного карнизного свеса оцинкованным листом с полимерным покрытием темно-красного цвета по оси 1,3  </w:t>
            </w:r>
            <w:r>
              <w:rPr>
                <w:u w:color="FFFF00"/>
              </w:rPr>
              <w:t xml:space="preserve">   </w:t>
            </w:r>
            <w:r w:rsidRPr="000E7E2E">
              <w:rPr>
                <w:u w:color="FFFF00"/>
              </w:rPr>
              <w:t xml:space="preserve"> – </w:t>
            </w:r>
            <w:r>
              <w:rPr>
                <w:u w:color="FFFF00"/>
              </w:rPr>
              <w:t xml:space="preserve">  </w:t>
            </w:r>
            <w:r w:rsidRPr="000E7E2E">
              <w:rPr>
                <w:u w:color="FFFF00"/>
              </w:rPr>
              <w:t>9,8 м</w:t>
            </w:r>
            <w:proofErr w:type="gramStart"/>
            <w:r w:rsidRPr="000E7E2E">
              <w:rPr>
                <w:u w:color="FFFF00"/>
              </w:rPr>
              <w:t>2</w:t>
            </w:r>
            <w:proofErr w:type="gramEnd"/>
            <w:r w:rsidRPr="000E7E2E">
              <w:rPr>
                <w:u w:color="FFFF00"/>
              </w:rPr>
              <w:t>.</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Устройство каркаса  с учетом уклона от стены здания гаража (обрамление) карниза (дворовой фасад) из бруска 70*50мм по оси А    – </w:t>
            </w:r>
            <w:r>
              <w:rPr>
                <w:u w:color="FFFF00"/>
              </w:rPr>
              <w:t xml:space="preserve">  </w:t>
            </w:r>
            <w:r w:rsidRPr="000E7E2E">
              <w:rPr>
                <w:u w:color="FFFF00"/>
              </w:rPr>
              <w:t>14,8м</w:t>
            </w:r>
            <w:proofErr w:type="gramStart"/>
            <w:r w:rsidRPr="000E7E2E">
              <w:rPr>
                <w:u w:color="FFFF00"/>
              </w:rPr>
              <w:t>2</w:t>
            </w:r>
            <w:proofErr w:type="gramEnd"/>
            <w:r w:rsidRPr="000E7E2E">
              <w:rPr>
                <w:u w:color="FFFF00"/>
              </w:rPr>
              <w:t xml:space="preserve"> / 0,21 м3/ 61,5 м.п.</w:t>
            </w:r>
          </w:p>
          <w:p w:rsidR="0024738D" w:rsidRPr="000E7E2E" w:rsidRDefault="0024738D" w:rsidP="0024738D">
            <w:pPr>
              <w:pStyle w:val="ab"/>
              <w:numPr>
                <w:ilvl w:val="0"/>
                <w:numId w:val="12"/>
              </w:numPr>
              <w:tabs>
                <w:tab w:val="left" w:pos="318"/>
              </w:tabs>
              <w:ind w:left="0" w:firstLine="0"/>
              <w:rPr>
                <w:u w:color="FFFF00"/>
              </w:rPr>
            </w:pPr>
            <w:r w:rsidRPr="000E7E2E">
              <w:rPr>
                <w:u w:color="FFFF00"/>
              </w:rPr>
              <w:lastRenderedPageBreak/>
              <w:t xml:space="preserve">Обшивка каркаса карниза (дворовой фасад) доской толщиной 25мм по оси А   </w:t>
            </w:r>
            <w:r>
              <w:rPr>
                <w:u w:color="FFFF00"/>
              </w:rPr>
              <w:t xml:space="preserve">  </w:t>
            </w:r>
            <w:r w:rsidRPr="000E7E2E">
              <w:rPr>
                <w:u w:color="FFFF00"/>
              </w:rPr>
              <w:t xml:space="preserve">  –</w:t>
            </w:r>
            <w:r>
              <w:rPr>
                <w:u w:color="FFFF00"/>
              </w:rPr>
              <w:t xml:space="preserve">  </w:t>
            </w:r>
            <w:r w:rsidRPr="000E7E2E">
              <w:rPr>
                <w:u w:color="FFFF00"/>
              </w:rPr>
              <w:t xml:space="preserve"> 11,55м</w:t>
            </w:r>
            <w:proofErr w:type="gramStart"/>
            <w:r w:rsidRPr="000E7E2E">
              <w:rPr>
                <w:u w:color="FFFF00"/>
              </w:rPr>
              <w:t>2</w:t>
            </w:r>
            <w:proofErr w:type="gramEnd"/>
            <w:r w:rsidRPr="000E7E2E">
              <w:rPr>
                <w:u w:color="FFFF00"/>
              </w:rPr>
              <w:t xml:space="preserve"> / 0,28м3.</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Обшивка  деревянного карнизного свеса (дворовой фасад) оцинкованным листом с полимерным покрытием синего цвета по оси А   </w:t>
            </w:r>
            <w:r>
              <w:rPr>
                <w:u w:color="FFFF00"/>
              </w:rPr>
              <w:t xml:space="preserve">    </w:t>
            </w:r>
            <w:r w:rsidRPr="000E7E2E">
              <w:rPr>
                <w:u w:color="FFFF00"/>
              </w:rPr>
              <w:t>–</w:t>
            </w:r>
            <w:r>
              <w:rPr>
                <w:u w:color="FFFF00"/>
              </w:rPr>
              <w:t xml:space="preserve">   </w:t>
            </w:r>
            <w:r w:rsidRPr="000E7E2E">
              <w:rPr>
                <w:u w:color="FFFF00"/>
              </w:rPr>
              <w:t xml:space="preserve"> 11,55м</w:t>
            </w:r>
            <w:proofErr w:type="gramStart"/>
            <w:r w:rsidRPr="000E7E2E">
              <w:rPr>
                <w:u w:color="FFFF00"/>
              </w:rPr>
              <w:t>2</w:t>
            </w:r>
            <w:proofErr w:type="gramEnd"/>
            <w:r w:rsidRPr="000E7E2E">
              <w:rPr>
                <w:u w:color="FFFF00"/>
              </w:rPr>
              <w:t>.</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Устройство кровельного покрытия из </w:t>
            </w:r>
            <w:proofErr w:type="spellStart"/>
            <w:r w:rsidRPr="000E7E2E">
              <w:rPr>
                <w:u w:color="FFFF00"/>
              </w:rPr>
              <w:t>металлочерепицы</w:t>
            </w:r>
            <w:proofErr w:type="spellEnd"/>
            <w:r w:rsidRPr="000E7E2E">
              <w:rPr>
                <w:u w:color="FFFF00"/>
              </w:rPr>
              <w:t xml:space="preserve">  с полимерным покрытием  темно-красного  цвета                     – </w:t>
            </w:r>
            <w:r>
              <w:rPr>
                <w:u w:color="FFFF00"/>
              </w:rPr>
              <w:t xml:space="preserve">   </w:t>
            </w:r>
            <w:r w:rsidRPr="000E7E2E">
              <w:rPr>
                <w:u w:color="FFFF00"/>
              </w:rPr>
              <w:t>108,5м</w:t>
            </w:r>
            <w:proofErr w:type="gramStart"/>
            <w:r w:rsidRPr="000E7E2E">
              <w:rPr>
                <w:u w:color="FFFF00"/>
              </w:rPr>
              <w:t>2</w:t>
            </w:r>
            <w:proofErr w:type="gramEnd"/>
            <w:r w:rsidRPr="000E7E2E">
              <w:rPr>
                <w:u w:color="FFFF00"/>
              </w:rPr>
              <w:t>.</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Устройство кровельного покрытия карнизного свеса (дворовой фасад)  из </w:t>
            </w:r>
            <w:proofErr w:type="spellStart"/>
            <w:r w:rsidRPr="000E7E2E">
              <w:rPr>
                <w:u w:color="FFFF00"/>
              </w:rPr>
              <w:t>металлочерепицы</w:t>
            </w:r>
            <w:proofErr w:type="spellEnd"/>
            <w:r w:rsidRPr="000E7E2E">
              <w:rPr>
                <w:u w:color="FFFF00"/>
              </w:rPr>
              <w:t xml:space="preserve"> с полимерным покрытием темно-красного цвета по оси А </w:t>
            </w:r>
            <w:r>
              <w:rPr>
                <w:u w:color="FFFF00"/>
              </w:rPr>
              <w:t xml:space="preserve">   </w:t>
            </w:r>
            <w:r w:rsidRPr="000E7E2E">
              <w:rPr>
                <w:u w:color="FFFF00"/>
              </w:rPr>
              <w:t xml:space="preserve">   –  4,2 м</w:t>
            </w:r>
            <w:proofErr w:type="gramStart"/>
            <w:r w:rsidRPr="000E7E2E">
              <w:rPr>
                <w:u w:color="FFFF00"/>
              </w:rPr>
              <w:t>2</w:t>
            </w:r>
            <w:proofErr w:type="gramEnd"/>
            <w:r w:rsidRPr="000E7E2E">
              <w:rPr>
                <w:u w:color="FFFF00"/>
              </w:rPr>
              <w:t>.</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Устройство конькового элемента кровли  из листового металла  с полимерным покрытием   темно-красного  цвета по оси 2    </w:t>
            </w:r>
            <w:r>
              <w:rPr>
                <w:u w:color="FFFF00"/>
              </w:rPr>
              <w:t xml:space="preserve">  </w:t>
            </w:r>
            <w:r w:rsidRPr="000E7E2E">
              <w:rPr>
                <w:u w:color="FFFF00"/>
              </w:rPr>
              <w:t xml:space="preserve"> – </w:t>
            </w:r>
            <w:r>
              <w:rPr>
                <w:u w:color="FFFF00"/>
              </w:rPr>
              <w:t xml:space="preserve">   </w:t>
            </w:r>
            <w:r w:rsidRPr="000E7E2E">
              <w:rPr>
                <w:u w:color="FFFF00"/>
              </w:rPr>
              <w:t>11,2м.п. / 4,5м</w:t>
            </w:r>
            <w:proofErr w:type="gramStart"/>
            <w:r w:rsidRPr="000E7E2E">
              <w:rPr>
                <w:u w:color="FFFF00"/>
              </w:rPr>
              <w:t>2</w:t>
            </w:r>
            <w:proofErr w:type="gramEnd"/>
            <w:r w:rsidRPr="000E7E2E">
              <w:rPr>
                <w:u w:color="FFFF00"/>
              </w:rPr>
              <w:t>.</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Установка уплотнительной </w:t>
            </w:r>
            <w:proofErr w:type="spellStart"/>
            <w:r w:rsidRPr="000E7E2E">
              <w:rPr>
                <w:u w:color="FFFF00"/>
              </w:rPr>
              <w:t>полеуретановой</w:t>
            </w:r>
            <w:proofErr w:type="spellEnd"/>
            <w:r w:rsidRPr="000E7E2E">
              <w:rPr>
                <w:u w:color="FFFF00"/>
              </w:rPr>
              <w:t xml:space="preserve"> прокладки между </w:t>
            </w:r>
            <w:proofErr w:type="spellStart"/>
            <w:r w:rsidRPr="000E7E2E">
              <w:rPr>
                <w:u w:color="FFFF00"/>
              </w:rPr>
              <w:t>металлочерепицей</w:t>
            </w:r>
            <w:proofErr w:type="spellEnd"/>
            <w:r w:rsidRPr="000E7E2E">
              <w:rPr>
                <w:u w:color="FFFF00"/>
              </w:rPr>
              <w:t xml:space="preserve"> и коньковым элементом по оси 2   </w:t>
            </w:r>
            <w:r>
              <w:rPr>
                <w:u w:color="FFFF00"/>
              </w:rPr>
              <w:t xml:space="preserve">   </w:t>
            </w:r>
            <w:r w:rsidRPr="000E7E2E">
              <w:rPr>
                <w:u w:color="FFFF00"/>
              </w:rPr>
              <w:t xml:space="preserve"> – </w:t>
            </w:r>
            <w:r>
              <w:rPr>
                <w:u w:color="FFFF00"/>
              </w:rPr>
              <w:t xml:space="preserve">   </w:t>
            </w:r>
            <w:r w:rsidRPr="000E7E2E">
              <w:rPr>
                <w:u w:color="FFFF00"/>
              </w:rPr>
              <w:t>22,4м.п.</w:t>
            </w:r>
          </w:p>
          <w:p w:rsidR="0024738D" w:rsidRPr="000E7E2E" w:rsidRDefault="0024738D" w:rsidP="0024738D">
            <w:pPr>
              <w:pStyle w:val="ab"/>
              <w:numPr>
                <w:ilvl w:val="0"/>
                <w:numId w:val="12"/>
              </w:numPr>
              <w:tabs>
                <w:tab w:val="left" w:pos="318"/>
              </w:tabs>
              <w:ind w:left="0" w:firstLine="0"/>
              <w:rPr>
                <w:u w:color="FFFF00"/>
              </w:rPr>
            </w:pPr>
            <w:r w:rsidRPr="000E7E2E">
              <w:rPr>
                <w:u w:color="FFFF00"/>
              </w:rPr>
              <w:t xml:space="preserve">Устройство </w:t>
            </w:r>
            <w:proofErr w:type="spellStart"/>
            <w:r w:rsidRPr="000E7E2E">
              <w:rPr>
                <w:u w:color="FFFF00"/>
              </w:rPr>
              <w:t>огнебиозащиты</w:t>
            </w:r>
            <w:proofErr w:type="spellEnd"/>
            <w:r w:rsidRPr="000E7E2E">
              <w:rPr>
                <w:u w:color="FFFF00"/>
              </w:rPr>
              <w:t xml:space="preserve"> деревянных конструкций       – </w:t>
            </w:r>
            <w:r>
              <w:rPr>
                <w:u w:color="FFFF00"/>
              </w:rPr>
              <w:t xml:space="preserve">     </w:t>
            </w:r>
            <w:r w:rsidRPr="000E7E2E">
              <w:rPr>
                <w:u w:color="FFFF00"/>
              </w:rPr>
              <w:t>300,1м</w:t>
            </w:r>
            <w:proofErr w:type="gramStart"/>
            <w:r w:rsidRPr="000E7E2E">
              <w:rPr>
                <w:u w:color="FFFF00"/>
              </w:rPr>
              <w:t>2</w:t>
            </w:r>
            <w:proofErr w:type="gramEnd"/>
            <w:r w:rsidRPr="000E7E2E">
              <w:rPr>
                <w:u w:color="FFFF00"/>
              </w:rPr>
              <w:t xml:space="preserve">.  </w:t>
            </w:r>
          </w:p>
          <w:p w:rsidR="0024738D" w:rsidRPr="003E79D0" w:rsidRDefault="0024738D" w:rsidP="0024738D">
            <w:pPr>
              <w:pStyle w:val="ab"/>
              <w:tabs>
                <w:tab w:val="left" w:pos="394"/>
                <w:tab w:val="left" w:pos="1043"/>
              </w:tabs>
              <w:ind w:left="0" w:firstLine="0"/>
              <w:rPr>
                <w:b/>
                <w:sz w:val="26"/>
                <w:szCs w:val="26"/>
              </w:rPr>
            </w:pPr>
            <w:r>
              <w:rPr>
                <w:b/>
                <w:sz w:val="26"/>
                <w:szCs w:val="26"/>
              </w:rPr>
              <w:t xml:space="preserve">      </w:t>
            </w:r>
            <w:r w:rsidRPr="003E79D0">
              <w:rPr>
                <w:b/>
                <w:sz w:val="26"/>
                <w:szCs w:val="26"/>
              </w:rPr>
              <w:t xml:space="preserve">2. </w:t>
            </w:r>
            <w:proofErr w:type="spellStart"/>
            <w:r w:rsidRPr="003E79D0">
              <w:rPr>
                <w:b/>
                <w:sz w:val="26"/>
                <w:szCs w:val="26"/>
              </w:rPr>
              <w:t>Сейсмоусиление</w:t>
            </w:r>
            <w:proofErr w:type="spellEnd"/>
          </w:p>
          <w:p w:rsidR="0024738D" w:rsidRPr="003E79D0" w:rsidRDefault="0024738D" w:rsidP="0024738D">
            <w:pPr>
              <w:pStyle w:val="ab"/>
              <w:numPr>
                <w:ilvl w:val="0"/>
                <w:numId w:val="12"/>
              </w:numPr>
              <w:tabs>
                <w:tab w:val="left" w:pos="286"/>
                <w:tab w:val="left" w:pos="428"/>
              </w:tabs>
              <w:ind w:left="0" w:firstLine="0"/>
            </w:pPr>
            <w:r w:rsidRPr="003E79D0">
              <w:t xml:space="preserve">Разборка бетонных полов в местах установки вертикальных элементов </w:t>
            </w:r>
            <w:proofErr w:type="spellStart"/>
            <w:r w:rsidRPr="003E79D0">
              <w:t>сейсмоусиления</w:t>
            </w:r>
            <w:proofErr w:type="spellEnd"/>
            <w:r w:rsidRPr="003E79D0">
              <w:t xml:space="preserve">  </w:t>
            </w:r>
            <w:r>
              <w:t xml:space="preserve">с внутренней стороны стен   </w:t>
            </w:r>
            <w:r w:rsidRPr="003E79D0">
              <w:t xml:space="preserve">   –      </w:t>
            </w:r>
            <w:r>
              <w:t xml:space="preserve">9,0 </w:t>
            </w:r>
            <w:proofErr w:type="spellStart"/>
            <w:proofErr w:type="gramStart"/>
            <w:r>
              <w:t>шт</w:t>
            </w:r>
            <w:proofErr w:type="spellEnd"/>
            <w:proofErr w:type="gramEnd"/>
            <w:r>
              <w:t xml:space="preserve"> / </w:t>
            </w:r>
            <w:r w:rsidRPr="003E79D0">
              <w:t xml:space="preserve">2,25 </w:t>
            </w:r>
            <w:proofErr w:type="spellStart"/>
            <w:r w:rsidRPr="003E79D0">
              <w:t>м</w:t>
            </w:r>
            <w:r w:rsidRPr="003E79D0">
              <w:rPr>
                <w:vertAlign w:val="superscript"/>
              </w:rPr>
              <w:t>2</w:t>
            </w:r>
            <w:proofErr w:type="spellEnd"/>
            <w:r w:rsidRPr="003E79D0">
              <w:t xml:space="preserve"> / 0,225 м</w:t>
            </w:r>
            <w:r w:rsidRPr="003E79D0">
              <w:rPr>
                <w:vertAlign w:val="superscript"/>
              </w:rPr>
              <w:t>3</w:t>
            </w:r>
            <w:r w:rsidRPr="003E79D0">
              <w:t>.</w:t>
            </w:r>
          </w:p>
          <w:p w:rsidR="0024738D" w:rsidRPr="004C5E84" w:rsidRDefault="0024738D" w:rsidP="0024738D">
            <w:pPr>
              <w:pStyle w:val="ab"/>
              <w:numPr>
                <w:ilvl w:val="0"/>
                <w:numId w:val="12"/>
              </w:numPr>
              <w:tabs>
                <w:tab w:val="left" w:pos="286"/>
                <w:tab w:val="left" w:pos="428"/>
              </w:tabs>
              <w:ind w:left="0" w:firstLine="0"/>
            </w:pPr>
            <w:r w:rsidRPr="004C5E84">
              <w:t xml:space="preserve">Разработка грунта вручную в местах установки вертикальных элементов </w:t>
            </w:r>
            <w:proofErr w:type="spellStart"/>
            <w:r w:rsidRPr="004C5E84">
              <w:t>сейсмоусиления</w:t>
            </w:r>
            <w:proofErr w:type="spellEnd"/>
            <w:r w:rsidRPr="004C5E84">
              <w:t xml:space="preserve">   с наруж</w:t>
            </w:r>
            <w:r>
              <w:t>ной стороны стен</w:t>
            </w:r>
            <w:r w:rsidRPr="004C5E84">
              <w:t xml:space="preserve">      </w:t>
            </w:r>
            <w:r>
              <w:t xml:space="preserve">  </w:t>
            </w:r>
            <w:r w:rsidRPr="004C5E84">
              <w:t xml:space="preserve"> -  </w:t>
            </w:r>
            <w:r>
              <w:t xml:space="preserve">    </w:t>
            </w:r>
            <w:r w:rsidRPr="004C5E84">
              <w:t xml:space="preserve">13,0 </w:t>
            </w:r>
            <w:proofErr w:type="spellStart"/>
            <w:proofErr w:type="gramStart"/>
            <w:r w:rsidRPr="004C5E84">
              <w:t>шт</w:t>
            </w:r>
            <w:proofErr w:type="spellEnd"/>
            <w:proofErr w:type="gramEnd"/>
            <w:r w:rsidRPr="004C5E84">
              <w:t xml:space="preserve"> / 1,13 </w:t>
            </w:r>
            <w:proofErr w:type="spellStart"/>
            <w:r w:rsidRPr="004C5E84">
              <w:t>м</w:t>
            </w:r>
            <w:r w:rsidRPr="004C5E84">
              <w:rPr>
                <w:vertAlign w:val="superscript"/>
              </w:rPr>
              <w:t>3</w:t>
            </w:r>
            <w:proofErr w:type="spellEnd"/>
            <w:r w:rsidRPr="004C5E84">
              <w:t>.</w:t>
            </w:r>
          </w:p>
          <w:p w:rsidR="0024738D" w:rsidRPr="008A1EA9" w:rsidRDefault="0024738D" w:rsidP="0024738D">
            <w:pPr>
              <w:pStyle w:val="ab"/>
              <w:numPr>
                <w:ilvl w:val="0"/>
                <w:numId w:val="12"/>
              </w:numPr>
              <w:tabs>
                <w:tab w:val="left" w:pos="286"/>
                <w:tab w:val="left" w:pos="428"/>
              </w:tabs>
              <w:ind w:left="0" w:firstLine="0"/>
            </w:pPr>
            <w:r w:rsidRPr="008A1EA9">
              <w:t xml:space="preserve">Отбивка штукатурки наружных стен в местах установки вертикальных элементов усиления из швеллера  </w:t>
            </w:r>
            <w:r>
              <w:t>и отслоившегося слоя</w:t>
            </w:r>
            <w:r w:rsidRPr="008A1EA9">
              <w:t xml:space="preserve"> </w:t>
            </w:r>
            <w:r>
              <w:t xml:space="preserve">       </w:t>
            </w:r>
            <w:r w:rsidRPr="008A1EA9">
              <w:t xml:space="preserve"> –      </w:t>
            </w:r>
            <w:r>
              <w:t>8</w:t>
            </w:r>
            <w:r w:rsidRPr="008A1EA9">
              <w:t>7,</w:t>
            </w:r>
            <w:r>
              <w:t>0</w:t>
            </w:r>
            <w:r w:rsidRPr="008A1EA9">
              <w:t xml:space="preserve"> м</w:t>
            </w:r>
            <w:proofErr w:type="gramStart"/>
            <w:r w:rsidRPr="008A1EA9">
              <w:rPr>
                <w:vertAlign w:val="superscript"/>
              </w:rPr>
              <w:t>2</w:t>
            </w:r>
            <w:proofErr w:type="gramEnd"/>
            <w:r w:rsidRPr="008A1EA9">
              <w:t>.</w:t>
            </w:r>
          </w:p>
          <w:p w:rsidR="0024738D" w:rsidRPr="003A67F7" w:rsidRDefault="0024738D" w:rsidP="0024738D">
            <w:pPr>
              <w:pStyle w:val="ab"/>
              <w:numPr>
                <w:ilvl w:val="0"/>
                <w:numId w:val="12"/>
              </w:numPr>
              <w:tabs>
                <w:tab w:val="left" w:pos="286"/>
                <w:tab w:val="left" w:pos="428"/>
              </w:tabs>
              <w:ind w:left="0" w:firstLine="0"/>
            </w:pPr>
            <w:r w:rsidRPr="003A67F7">
              <w:t>Сверление отверстий в бетонных стенах Ø14 мм глубиной 400 м</w:t>
            </w:r>
            <w:proofErr w:type="gramStart"/>
            <w:r w:rsidRPr="003A67F7">
              <w:t>м(</w:t>
            </w:r>
            <w:proofErr w:type="gramEnd"/>
            <w:r w:rsidRPr="003A67F7">
              <w:t xml:space="preserve">см. схему расположения элементов </w:t>
            </w:r>
            <w:proofErr w:type="spellStart"/>
            <w:r w:rsidRPr="003A67F7">
              <w:t>сейсмоусиления</w:t>
            </w:r>
            <w:proofErr w:type="spellEnd"/>
            <w:r w:rsidRPr="003A67F7">
              <w:t xml:space="preserve">)  </w:t>
            </w:r>
            <w:r>
              <w:t xml:space="preserve">        </w:t>
            </w:r>
            <w:r w:rsidRPr="003A67F7">
              <w:t xml:space="preserve">- </w:t>
            </w:r>
            <w:r>
              <w:t xml:space="preserve">   </w:t>
            </w:r>
            <w:r w:rsidRPr="003A67F7">
              <w:t xml:space="preserve"> 146</w:t>
            </w:r>
            <w:r>
              <w:t>,0</w:t>
            </w:r>
            <w:r w:rsidRPr="003A67F7">
              <w:t xml:space="preserve"> шт.</w:t>
            </w:r>
          </w:p>
          <w:p w:rsidR="0024738D" w:rsidRPr="003A67F7" w:rsidRDefault="0024738D" w:rsidP="0024738D">
            <w:pPr>
              <w:pStyle w:val="ab"/>
              <w:numPr>
                <w:ilvl w:val="0"/>
                <w:numId w:val="12"/>
              </w:numPr>
              <w:tabs>
                <w:tab w:val="left" w:pos="286"/>
                <w:tab w:val="left" w:pos="428"/>
              </w:tabs>
              <w:ind w:left="0" w:firstLine="0"/>
            </w:pPr>
            <w:r w:rsidRPr="003A67F7">
              <w:t>Сверление отверстий в бетонных стенах Ø12 мм глубиной 200 м</w:t>
            </w:r>
            <w:proofErr w:type="gramStart"/>
            <w:r w:rsidRPr="003A67F7">
              <w:t>м(</w:t>
            </w:r>
            <w:proofErr w:type="gramEnd"/>
            <w:r w:rsidRPr="003A67F7">
              <w:t xml:space="preserve">см. схему расположения элементов </w:t>
            </w:r>
            <w:proofErr w:type="spellStart"/>
            <w:r w:rsidRPr="003A67F7">
              <w:t>сейсмоусиления</w:t>
            </w:r>
            <w:proofErr w:type="spellEnd"/>
            <w:r w:rsidRPr="003A67F7">
              <w:t xml:space="preserve">)  </w:t>
            </w:r>
            <w:r>
              <w:t xml:space="preserve">        </w:t>
            </w:r>
            <w:r w:rsidRPr="003A67F7">
              <w:t xml:space="preserve">-  </w:t>
            </w:r>
            <w:r>
              <w:t xml:space="preserve">     </w:t>
            </w:r>
            <w:r w:rsidRPr="003A67F7">
              <w:t>48</w:t>
            </w:r>
            <w:r>
              <w:t>,0</w:t>
            </w:r>
            <w:r w:rsidRPr="003A67F7">
              <w:t xml:space="preserve"> шт.</w:t>
            </w:r>
          </w:p>
          <w:p w:rsidR="0024738D" w:rsidRPr="00A25199" w:rsidRDefault="0024738D" w:rsidP="0024738D">
            <w:pPr>
              <w:pStyle w:val="ab"/>
              <w:numPr>
                <w:ilvl w:val="0"/>
                <w:numId w:val="12"/>
              </w:numPr>
              <w:tabs>
                <w:tab w:val="left" w:pos="286"/>
                <w:tab w:val="left" w:pos="428"/>
              </w:tabs>
              <w:ind w:left="0" w:firstLine="0"/>
              <w:rPr>
                <w:b/>
              </w:rPr>
            </w:pPr>
            <w:r w:rsidRPr="00A25199">
              <w:t xml:space="preserve">Монтаж металлических элементов усиления </w:t>
            </w:r>
            <w:r>
              <w:t xml:space="preserve">стен </w:t>
            </w:r>
            <w:r w:rsidRPr="00A25199">
              <w:t xml:space="preserve">из швеллера №14, равнополочного уголка 140х9, </w:t>
            </w:r>
            <w:r>
              <w:t xml:space="preserve">с усилением (обрамления) проемов ворот из </w:t>
            </w:r>
            <w:r w:rsidRPr="00A25199">
              <w:t xml:space="preserve">равнополочного уголка 100х8, листовой стали толщиной 6 мм </w:t>
            </w:r>
            <w:r>
              <w:t xml:space="preserve"> с креплением обрамления  электросваркой  к металлическим </w:t>
            </w:r>
            <w:r w:rsidRPr="00A25199">
              <w:t>элемент</w:t>
            </w:r>
            <w:r>
              <w:t xml:space="preserve">ам </w:t>
            </w:r>
            <w:r w:rsidRPr="00A25199">
              <w:t xml:space="preserve"> усиления </w:t>
            </w:r>
            <w:r>
              <w:t xml:space="preserve">стен  </w:t>
            </w:r>
            <w:r w:rsidRPr="00A25199">
              <w:t xml:space="preserve">(см. схему расположения элементов </w:t>
            </w:r>
            <w:proofErr w:type="spellStart"/>
            <w:r w:rsidRPr="00A25199">
              <w:t>сейсмоусиления</w:t>
            </w:r>
            <w:proofErr w:type="spellEnd"/>
            <w:r w:rsidRPr="00A25199">
              <w:t xml:space="preserve">)   </w:t>
            </w:r>
            <w:r>
              <w:t xml:space="preserve">          </w:t>
            </w:r>
            <w:r w:rsidRPr="00A25199">
              <w:t xml:space="preserve">-  </w:t>
            </w:r>
            <w:r>
              <w:t xml:space="preserve">   </w:t>
            </w:r>
            <w:r w:rsidRPr="00A25199">
              <w:t>3</w:t>
            </w:r>
            <w:r>
              <w:t>242</w:t>
            </w:r>
            <w:r w:rsidRPr="00A25199">
              <w:t xml:space="preserve">,0 кг.                                                </w:t>
            </w:r>
          </w:p>
          <w:p w:rsidR="0024738D" w:rsidRPr="00A25199" w:rsidRDefault="0024738D" w:rsidP="0024738D">
            <w:pPr>
              <w:pStyle w:val="ab"/>
              <w:numPr>
                <w:ilvl w:val="0"/>
                <w:numId w:val="12"/>
              </w:numPr>
              <w:tabs>
                <w:tab w:val="left" w:pos="286"/>
                <w:tab w:val="left" w:pos="428"/>
              </w:tabs>
              <w:ind w:left="0" w:firstLine="0"/>
            </w:pPr>
            <w:r w:rsidRPr="00A25199">
              <w:t xml:space="preserve">Установка болтов Ø14 мм, </w:t>
            </w:r>
            <w:r w:rsidRPr="00A25199">
              <w:rPr>
                <w:lang w:val="en-US"/>
              </w:rPr>
              <w:t>L</w:t>
            </w:r>
            <w:r w:rsidRPr="00A25199">
              <w:t xml:space="preserve">=500 мм </w:t>
            </w:r>
            <w:r>
              <w:t xml:space="preserve"> </w:t>
            </w:r>
            <w:r w:rsidRPr="00A25199">
              <w:t xml:space="preserve">в просверленные </w:t>
            </w:r>
            <w:r>
              <w:t xml:space="preserve"> </w:t>
            </w:r>
            <w:r w:rsidRPr="00A25199">
              <w:t xml:space="preserve">отверстия  </w:t>
            </w:r>
            <w:r>
              <w:t xml:space="preserve">стен  и  </w:t>
            </w:r>
            <w:r w:rsidRPr="00A25199">
              <w:t xml:space="preserve">металлических элементов </w:t>
            </w:r>
            <w:r>
              <w:t xml:space="preserve"> </w:t>
            </w:r>
            <w:r w:rsidRPr="00A25199">
              <w:t xml:space="preserve">усиления </w:t>
            </w:r>
            <w:r>
              <w:t xml:space="preserve">      </w:t>
            </w:r>
            <w:r w:rsidRPr="00A25199">
              <w:t xml:space="preserve">- </w:t>
            </w:r>
            <w:r>
              <w:t xml:space="preserve">    </w:t>
            </w:r>
            <w:r w:rsidRPr="00A25199">
              <w:t xml:space="preserve"> 146</w:t>
            </w:r>
            <w:r>
              <w:t>,0</w:t>
            </w:r>
            <w:r w:rsidRPr="00A25199">
              <w:t xml:space="preserve"> шт.</w:t>
            </w:r>
          </w:p>
          <w:p w:rsidR="0024738D" w:rsidRPr="007047C8" w:rsidRDefault="0024738D" w:rsidP="0024738D">
            <w:pPr>
              <w:pStyle w:val="ab"/>
              <w:numPr>
                <w:ilvl w:val="0"/>
                <w:numId w:val="12"/>
              </w:numPr>
              <w:tabs>
                <w:tab w:val="left" w:pos="286"/>
                <w:tab w:val="left" w:pos="428"/>
              </w:tabs>
              <w:ind w:left="0" w:firstLine="0"/>
            </w:pPr>
            <w:r w:rsidRPr="007047C8">
              <w:t xml:space="preserve">Установка </w:t>
            </w:r>
            <w:proofErr w:type="spellStart"/>
            <w:r w:rsidRPr="007047C8">
              <w:t>самоанкерующихся</w:t>
            </w:r>
            <w:proofErr w:type="spellEnd"/>
            <w:r w:rsidRPr="007047C8">
              <w:t xml:space="preserve"> болтов </w:t>
            </w:r>
            <w:proofErr w:type="spellStart"/>
            <w:r w:rsidRPr="007047C8">
              <w:t>Ø12</w:t>
            </w:r>
            <w:proofErr w:type="spellEnd"/>
            <w:r w:rsidRPr="007047C8">
              <w:t xml:space="preserve"> мм, L=250 мм в просверленные отверстия  </w:t>
            </w:r>
            <w:r>
              <w:t xml:space="preserve">      </w:t>
            </w:r>
            <w:r w:rsidRPr="007047C8">
              <w:t xml:space="preserve">- </w:t>
            </w:r>
            <w:r>
              <w:t xml:space="preserve"> </w:t>
            </w:r>
            <w:r w:rsidRPr="007047C8">
              <w:t xml:space="preserve"> 48</w:t>
            </w:r>
            <w:r>
              <w:t>,0</w:t>
            </w:r>
            <w:r w:rsidRPr="007047C8">
              <w:t xml:space="preserve"> шт. </w:t>
            </w:r>
          </w:p>
          <w:p w:rsidR="0024738D" w:rsidRPr="007047C8" w:rsidRDefault="0024738D" w:rsidP="0024738D">
            <w:pPr>
              <w:pStyle w:val="ab"/>
              <w:numPr>
                <w:ilvl w:val="0"/>
                <w:numId w:val="12"/>
              </w:numPr>
              <w:tabs>
                <w:tab w:val="left" w:pos="286"/>
                <w:tab w:val="left" w:pos="428"/>
              </w:tabs>
              <w:ind w:left="0" w:firstLine="0"/>
            </w:pPr>
            <w:proofErr w:type="spellStart"/>
            <w:r w:rsidRPr="00A25199">
              <w:t>Огрунтовка</w:t>
            </w:r>
            <w:proofErr w:type="spellEnd"/>
            <w:r w:rsidRPr="00A25199">
              <w:t xml:space="preserve"> металлических конструкций </w:t>
            </w:r>
            <w:proofErr w:type="spellStart"/>
            <w:r w:rsidRPr="007047C8">
              <w:t>сейсмоусиления</w:t>
            </w:r>
            <w:proofErr w:type="spellEnd"/>
            <w:r w:rsidRPr="007047C8">
              <w:t xml:space="preserve">           –      97,2 м</w:t>
            </w:r>
            <w:proofErr w:type="gramStart"/>
            <w:r w:rsidRPr="007047C8">
              <w:rPr>
                <w:vertAlign w:val="superscript"/>
              </w:rPr>
              <w:t>2</w:t>
            </w:r>
            <w:proofErr w:type="gramEnd"/>
          </w:p>
          <w:p w:rsidR="0024738D" w:rsidRPr="007047C8" w:rsidRDefault="0024738D" w:rsidP="0024738D">
            <w:pPr>
              <w:pStyle w:val="ab"/>
              <w:numPr>
                <w:ilvl w:val="0"/>
                <w:numId w:val="12"/>
              </w:numPr>
              <w:tabs>
                <w:tab w:val="left" w:pos="286"/>
                <w:tab w:val="left" w:pos="428"/>
              </w:tabs>
              <w:ind w:left="0" w:firstLine="0"/>
            </w:pPr>
            <w:r w:rsidRPr="007047C8">
              <w:t xml:space="preserve">Окраска металлических конструкций </w:t>
            </w:r>
            <w:proofErr w:type="spellStart"/>
            <w:r w:rsidRPr="007047C8">
              <w:t>сейсмоусиления</w:t>
            </w:r>
            <w:proofErr w:type="spellEnd"/>
            <w:r w:rsidRPr="007047C8">
              <w:t xml:space="preserve"> за 2 раза    светло-серого цвета    –      97,2 м</w:t>
            </w:r>
            <w:proofErr w:type="gramStart"/>
            <w:r w:rsidRPr="007047C8">
              <w:rPr>
                <w:vertAlign w:val="superscript"/>
              </w:rPr>
              <w:t>2</w:t>
            </w:r>
            <w:proofErr w:type="gramEnd"/>
            <w:r w:rsidRPr="007047C8">
              <w:t xml:space="preserve">.       </w:t>
            </w:r>
          </w:p>
          <w:p w:rsidR="0024738D" w:rsidRPr="007047C8" w:rsidRDefault="0024738D" w:rsidP="0024738D">
            <w:pPr>
              <w:pStyle w:val="ab"/>
              <w:numPr>
                <w:ilvl w:val="0"/>
                <w:numId w:val="12"/>
              </w:numPr>
              <w:tabs>
                <w:tab w:val="left" w:pos="286"/>
                <w:tab w:val="left" w:pos="428"/>
              </w:tabs>
              <w:ind w:left="0" w:firstLine="0"/>
            </w:pPr>
            <w:proofErr w:type="spellStart"/>
            <w:r w:rsidRPr="007047C8">
              <w:t>Обетонирование</w:t>
            </w:r>
            <w:proofErr w:type="spellEnd"/>
            <w:r w:rsidRPr="007047C8">
              <w:t xml:space="preserve"> частей металлических элементов </w:t>
            </w:r>
            <w:r w:rsidRPr="007047C8">
              <w:lastRenderedPageBreak/>
              <w:t>усиления из швеллера №14, равнополочного уголка 140х9, расположенных ниже уровня пола на глубину 0,5 м   (0,3</w:t>
            </w:r>
            <w:r>
              <w:t>м</w:t>
            </w:r>
            <w:r w:rsidRPr="007047C8">
              <w:t xml:space="preserve"> * 0,3</w:t>
            </w:r>
            <w:r>
              <w:t>м</w:t>
            </w:r>
            <w:r w:rsidRPr="007047C8">
              <w:t xml:space="preserve"> *</w:t>
            </w:r>
            <w:proofErr w:type="spellStart"/>
            <w:r w:rsidRPr="007047C8">
              <w:t>0,5</w:t>
            </w:r>
            <w:r>
              <w:t>м</w:t>
            </w:r>
            <w:proofErr w:type="spellEnd"/>
            <w:r w:rsidRPr="007047C8">
              <w:t xml:space="preserve">)         -    9,0 </w:t>
            </w:r>
            <w:proofErr w:type="spellStart"/>
            <w:proofErr w:type="gramStart"/>
            <w:r w:rsidRPr="007047C8">
              <w:t>шт</w:t>
            </w:r>
            <w:proofErr w:type="spellEnd"/>
            <w:proofErr w:type="gramEnd"/>
            <w:r w:rsidRPr="007047C8">
              <w:t xml:space="preserve"> / 0,4 </w:t>
            </w:r>
            <w:proofErr w:type="spellStart"/>
            <w:r w:rsidRPr="007047C8">
              <w:t>м</w:t>
            </w:r>
            <w:r w:rsidRPr="007047C8">
              <w:rPr>
                <w:vertAlign w:val="superscript"/>
              </w:rPr>
              <w:t>3</w:t>
            </w:r>
            <w:proofErr w:type="spellEnd"/>
            <w:r w:rsidRPr="007047C8">
              <w:t>.</w:t>
            </w:r>
          </w:p>
          <w:p w:rsidR="0024738D" w:rsidRPr="007047C8" w:rsidRDefault="0024738D" w:rsidP="0024738D">
            <w:pPr>
              <w:pStyle w:val="ab"/>
              <w:numPr>
                <w:ilvl w:val="0"/>
                <w:numId w:val="12"/>
              </w:numPr>
              <w:tabs>
                <w:tab w:val="left" w:pos="286"/>
                <w:tab w:val="left" w:pos="428"/>
              </w:tabs>
              <w:ind w:left="0" w:firstLine="0"/>
            </w:pPr>
            <w:r w:rsidRPr="007047C8">
              <w:t xml:space="preserve">Устройство бетонных полов толщиной 100 мм </w:t>
            </w:r>
            <w:r w:rsidRPr="003E79D0">
              <w:t xml:space="preserve">в местах установки вертикальных элементов </w:t>
            </w:r>
            <w:proofErr w:type="spellStart"/>
            <w:r w:rsidRPr="003E79D0">
              <w:t>сейсмоусиления</w:t>
            </w:r>
            <w:proofErr w:type="spellEnd"/>
            <w:r w:rsidRPr="003E79D0">
              <w:t xml:space="preserve">  </w:t>
            </w:r>
            <w:r w:rsidRPr="007047C8">
              <w:t xml:space="preserve">   </w:t>
            </w:r>
            <w:r>
              <w:t xml:space="preserve">   </w:t>
            </w:r>
            <w:r w:rsidRPr="007047C8">
              <w:t xml:space="preserve">  –    </w:t>
            </w:r>
            <w:r>
              <w:t xml:space="preserve">9,0 </w:t>
            </w:r>
            <w:proofErr w:type="spellStart"/>
            <w:proofErr w:type="gramStart"/>
            <w:r>
              <w:t>шт</w:t>
            </w:r>
            <w:proofErr w:type="spellEnd"/>
            <w:proofErr w:type="gramEnd"/>
            <w:r>
              <w:t xml:space="preserve"> /</w:t>
            </w:r>
            <w:r w:rsidRPr="007047C8">
              <w:t xml:space="preserve"> 2,25 м</w:t>
            </w:r>
            <w:r w:rsidRPr="007047C8">
              <w:rPr>
                <w:vertAlign w:val="superscript"/>
              </w:rPr>
              <w:t>2</w:t>
            </w:r>
            <w:r w:rsidRPr="007047C8">
              <w:t xml:space="preserve"> / 0,225 м</w:t>
            </w:r>
            <w:r w:rsidRPr="007047C8">
              <w:rPr>
                <w:vertAlign w:val="superscript"/>
              </w:rPr>
              <w:t>3</w:t>
            </w:r>
            <w:r w:rsidRPr="007047C8">
              <w:t>.</w:t>
            </w:r>
          </w:p>
          <w:p w:rsidR="0024738D" w:rsidRDefault="0024738D" w:rsidP="0024738D">
            <w:pPr>
              <w:pStyle w:val="ab"/>
              <w:numPr>
                <w:ilvl w:val="0"/>
                <w:numId w:val="12"/>
              </w:numPr>
              <w:tabs>
                <w:tab w:val="left" w:pos="286"/>
                <w:tab w:val="left" w:pos="428"/>
              </w:tabs>
              <w:ind w:left="0" w:firstLine="0"/>
            </w:pPr>
            <w:r w:rsidRPr="007047C8">
              <w:t>Обратная засыпка ПГС с послойным уплотнением</w:t>
            </w:r>
            <w:r w:rsidRPr="004C5E84">
              <w:t xml:space="preserve"> в местах установки вертикальных элементов </w:t>
            </w:r>
            <w:proofErr w:type="spellStart"/>
            <w:r w:rsidRPr="004C5E84">
              <w:t>сейсмоусиления</w:t>
            </w:r>
            <w:proofErr w:type="spellEnd"/>
            <w:r w:rsidRPr="004C5E84">
              <w:t xml:space="preserve">   с наруж</w:t>
            </w:r>
            <w:r>
              <w:t>ной стороны стен</w:t>
            </w:r>
            <w:r w:rsidRPr="004C5E84">
              <w:t xml:space="preserve">  </w:t>
            </w:r>
            <w:r>
              <w:t xml:space="preserve">  </w:t>
            </w:r>
            <w:r w:rsidRPr="007047C8">
              <w:t xml:space="preserve">        –     13,0 </w:t>
            </w:r>
            <w:proofErr w:type="spellStart"/>
            <w:proofErr w:type="gramStart"/>
            <w:r w:rsidRPr="007047C8">
              <w:t>шт</w:t>
            </w:r>
            <w:proofErr w:type="spellEnd"/>
            <w:proofErr w:type="gramEnd"/>
            <w:r w:rsidRPr="007047C8">
              <w:t xml:space="preserve"> / 0,7 </w:t>
            </w:r>
            <w:proofErr w:type="spellStart"/>
            <w:r w:rsidRPr="007047C8">
              <w:t>м</w:t>
            </w:r>
            <w:r w:rsidRPr="007047C8">
              <w:rPr>
                <w:vertAlign w:val="superscript"/>
              </w:rPr>
              <w:t>3</w:t>
            </w:r>
            <w:proofErr w:type="spellEnd"/>
            <w:r w:rsidRPr="007047C8">
              <w:t>.</w:t>
            </w:r>
          </w:p>
          <w:p w:rsidR="0024738D" w:rsidRPr="00B442FE" w:rsidRDefault="0024738D" w:rsidP="0024738D">
            <w:pPr>
              <w:pStyle w:val="ab"/>
              <w:ind w:left="0" w:firstLine="0"/>
              <w:rPr>
                <w:b/>
                <w:sz w:val="26"/>
                <w:szCs w:val="26"/>
              </w:rPr>
            </w:pPr>
            <w:r>
              <w:rPr>
                <w:b/>
                <w:sz w:val="26"/>
                <w:szCs w:val="26"/>
              </w:rPr>
              <w:t xml:space="preserve">       3</w:t>
            </w:r>
            <w:r w:rsidRPr="00B442FE">
              <w:rPr>
                <w:b/>
                <w:sz w:val="26"/>
                <w:szCs w:val="26"/>
              </w:rPr>
              <w:t>. Фасад</w:t>
            </w:r>
          </w:p>
          <w:p w:rsidR="0024738D" w:rsidRPr="00411889" w:rsidRDefault="0024738D" w:rsidP="0024738D">
            <w:pPr>
              <w:pStyle w:val="ab"/>
              <w:numPr>
                <w:ilvl w:val="0"/>
                <w:numId w:val="12"/>
              </w:numPr>
              <w:tabs>
                <w:tab w:val="left" w:pos="394"/>
              </w:tabs>
              <w:ind w:left="0" w:firstLine="0"/>
            </w:pPr>
            <w:r w:rsidRPr="00B442FE">
              <w:t xml:space="preserve">Демонтаж </w:t>
            </w:r>
            <w:r>
              <w:t xml:space="preserve"> </w:t>
            </w:r>
            <w:r w:rsidRPr="00B442FE">
              <w:t xml:space="preserve">старых </w:t>
            </w:r>
            <w:r>
              <w:t xml:space="preserve"> металлодеревянных  </w:t>
            </w:r>
            <w:r w:rsidRPr="00B442FE">
              <w:t xml:space="preserve">ворот    –      </w:t>
            </w:r>
            <w:r w:rsidRPr="00411889">
              <w:t>23,12 м</w:t>
            </w:r>
            <w:proofErr w:type="gramStart"/>
            <w:r w:rsidRPr="00411889">
              <w:rPr>
                <w:vertAlign w:val="superscript"/>
              </w:rPr>
              <w:t>2</w:t>
            </w:r>
            <w:proofErr w:type="gramEnd"/>
            <w:r w:rsidRPr="00411889">
              <w:t xml:space="preserve"> / 2 шт./1,15 т.</w:t>
            </w:r>
          </w:p>
          <w:p w:rsidR="0024738D" w:rsidRPr="004524BD" w:rsidRDefault="0024738D" w:rsidP="0024738D">
            <w:pPr>
              <w:pStyle w:val="ab"/>
              <w:numPr>
                <w:ilvl w:val="0"/>
                <w:numId w:val="12"/>
              </w:numPr>
              <w:tabs>
                <w:tab w:val="left" w:pos="394"/>
                <w:tab w:val="left" w:pos="1043"/>
              </w:tabs>
              <w:ind w:left="0" w:firstLine="0"/>
            </w:pPr>
            <w:proofErr w:type="gramStart"/>
            <w:r w:rsidRPr="00411889">
              <w:t xml:space="preserve">Монтаж гаражных секционных утеплённых ворот  типа </w:t>
            </w:r>
            <w:r w:rsidRPr="00411889">
              <w:rPr>
                <w:lang w:val="en-US"/>
              </w:rPr>
              <w:t>H</w:t>
            </w:r>
            <w:proofErr w:type="spellStart"/>
            <w:r w:rsidRPr="00411889">
              <w:t>ö</w:t>
            </w:r>
            <w:r w:rsidRPr="00411889">
              <w:rPr>
                <w:lang w:val="en-US"/>
              </w:rPr>
              <w:t>rmann</w:t>
            </w:r>
            <w:proofErr w:type="spellEnd"/>
            <w:r w:rsidRPr="00411889">
              <w:t xml:space="preserve"> с учётом противопожарных требований, с калиткой </w:t>
            </w:r>
            <w:r>
              <w:t xml:space="preserve"> </w:t>
            </w:r>
            <w:r w:rsidRPr="00411889">
              <w:t xml:space="preserve">(калитка размером </w:t>
            </w:r>
            <w:proofErr w:type="spellStart"/>
            <w:r w:rsidRPr="00411889">
              <w:t>0,8м</w:t>
            </w:r>
            <w:proofErr w:type="spellEnd"/>
            <w:r w:rsidRPr="00411889">
              <w:t xml:space="preserve"> * </w:t>
            </w:r>
            <w:proofErr w:type="spellStart"/>
            <w:r w:rsidRPr="00411889">
              <w:t>1,8м</w:t>
            </w:r>
            <w:proofErr w:type="spellEnd"/>
            <w:r w:rsidRPr="00411889">
              <w:t xml:space="preserve"> с порогом  высотой </w:t>
            </w:r>
            <w:proofErr w:type="spellStart"/>
            <w:r w:rsidRPr="00411889">
              <w:t>200мм</w:t>
            </w:r>
            <w:proofErr w:type="spellEnd"/>
            <w:r w:rsidRPr="00411889">
              <w:t xml:space="preserve">),  с ручным приводом для вертикального подъема полотна ворот, с размерами проёма ворот </w:t>
            </w:r>
            <w:proofErr w:type="spellStart"/>
            <w:r w:rsidRPr="00411889">
              <w:t>3,4м</w:t>
            </w:r>
            <w:proofErr w:type="spellEnd"/>
            <w:r w:rsidRPr="00411889">
              <w:t xml:space="preserve"> * </w:t>
            </w:r>
            <w:proofErr w:type="spellStart"/>
            <w:r w:rsidRPr="00411889">
              <w:t>3,4м</w:t>
            </w:r>
            <w:proofErr w:type="spellEnd"/>
            <w:r w:rsidRPr="00411889">
              <w:t>(</w:t>
            </w:r>
            <w:r w:rsidRPr="00411889">
              <w:rPr>
                <w:lang w:val="en-US"/>
              </w:rPr>
              <w:t>h</w:t>
            </w:r>
            <w:r w:rsidRPr="00411889">
              <w:t xml:space="preserve">)   </w:t>
            </w:r>
            <w:r>
              <w:t>(см. раздел 5 «</w:t>
            </w:r>
            <w:r w:rsidRPr="00952961">
              <w:t xml:space="preserve">Требование к </w:t>
            </w:r>
            <w:r>
              <w:t xml:space="preserve">конструктивным решениям, </w:t>
            </w:r>
            <w:r w:rsidRPr="00952961">
              <w:t>качеству работ</w:t>
            </w:r>
            <w:r>
              <w:t xml:space="preserve"> и применяемым материалам» п.1 настоящего технического задания)</w:t>
            </w:r>
            <w:r w:rsidRPr="00411889">
              <w:t xml:space="preserve">   –   1,0 шт</w:t>
            </w:r>
            <w:proofErr w:type="gramEnd"/>
            <w:r w:rsidRPr="00411889">
              <w:t xml:space="preserve">. / </w:t>
            </w:r>
            <w:r w:rsidRPr="004524BD">
              <w:t>11,56 м</w:t>
            </w:r>
            <w:proofErr w:type="gramStart"/>
            <w:r w:rsidRPr="004524BD">
              <w:rPr>
                <w:vertAlign w:val="superscript"/>
              </w:rPr>
              <w:t>2</w:t>
            </w:r>
            <w:proofErr w:type="gramEnd"/>
            <w:r w:rsidRPr="004524BD">
              <w:t>.</w:t>
            </w:r>
          </w:p>
          <w:p w:rsidR="0024738D" w:rsidRDefault="0024738D" w:rsidP="0024738D">
            <w:pPr>
              <w:pStyle w:val="ab"/>
              <w:numPr>
                <w:ilvl w:val="0"/>
                <w:numId w:val="12"/>
              </w:numPr>
              <w:tabs>
                <w:tab w:val="left" w:pos="394"/>
                <w:tab w:val="left" w:pos="1043"/>
              </w:tabs>
              <w:ind w:left="0" w:firstLine="0"/>
            </w:pPr>
            <w:r w:rsidRPr="004524BD">
              <w:t xml:space="preserve">Монтаж гаражных секционных утеплённых ворот  типа </w:t>
            </w:r>
            <w:r w:rsidRPr="004524BD">
              <w:rPr>
                <w:lang w:val="en-US"/>
              </w:rPr>
              <w:t>H</w:t>
            </w:r>
            <w:proofErr w:type="spellStart"/>
            <w:r w:rsidRPr="004524BD">
              <w:t>ö</w:t>
            </w:r>
            <w:r w:rsidRPr="004524BD">
              <w:rPr>
                <w:lang w:val="en-US"/>
              </w:rPr>
              <w:t>rmann</w:t>
            </w:r>
            <w:proofErr w:type="spellEnd"/>
            <w:r w:rsidRPr="004524BD">
              <w:t xml:space="preserve"> с учётом противопожарных требований без  калитки, с ручным приводом для вертикального подъема полотна ворот, с размерами проёма ворот </w:t>
            </w:r>
            <w:proofErr w:type="spellStart"/>
            <w:r w:rsidRPr="004524BD">
              <w:t>3,4м</w:t>
            </w:r>
            <w:proofErr w:type="spellEnd"/>
            <w:r w:rsidRPr="004524BD">
              <w:t xml:space="preserve"> * </w:t>
            </w:r>
            <w:proofErr w:type="spellStart"/>
            <w:r w:rsidRPr="004524BD">
              <w:t>3,4м</w:t>
            </w:r>
            <w:proofErr w:type="spellEnd"/>
            <w:r w:rsidRPr="004524BD">
              <w:t>(</w:t>
            </w:r>
            <w:r w:rsidRPr="004524BD">
              <w:rPr>
                <w:lang w:val="en-US"/>
              </w:rPr>
              <w:t>h</w:t>
            </w:r>
            <w:r w:rsidRPr="004524BD">
              <w:t xml:space="preserve">) </w:t>
            </w:r>
            <w:r>
              <w:t>(см. раздел 5 «</w:t>
            </w:r>
            <w:r w:rsidRPr="00952961">
              <w:t xml:space="preserve">Требование к </w:t>
            </w:r>
            <w:r>
              <w:t xml:space="preserve">конструктивным решениям, </w:t>
            </w:r>
            <w:r w:rsidRPr="00952961">
              <w:t>качеству работ</w:t>
            </w:r>
            <w:r>
              <w:t xml:space="preserve"> и применяемым материалам» п.1 настоящего технического задания) </w:t>
            </w:r>
            <w:r w:rsidRPr="004524BD">
              <w:t xml:space="preserve">       –   1,0 шт. / 11,56 м</w:t>
            </w:r>
            <w:proofErr w:type="gramStart"/>
            <w:r w:rsidRPr="004524BD">
              <w:rPr>
                <w:vertAlign w:val="superscript"/>
              </w:rPr>
              <w:t>2</w:t>
            </w:r>
            <w:proofErr w:type="gramEnd"/>
            <w:r w:rsidRPr="004524BD">
              <w:t>.</w:t>
            </w:r>
          </w:p>
          <w:p w:rsidR="0024738D" w:rsidRDefault="0024738D" w:rsidP="0024738D">
            <w:pPr>
              <w:pStyle w:val="ab"/>
              <w:numPr>
                <w:ilvl w:val="0"/>
                <w:numId w:val="12"/>
              </w:numPr>
              <w:tabs>
                <w:tab w:val="left" w:pos="394"/>
              </w:tabs>
              <w:ind w:left="0" w:firstLine="0"/>
            </w:pPr>
            <w:r>
              <w:t>Заделка  монтажных швов, трещин, оголенной арматуры   раствором М100   -   264,6 м.п. / 26,5 м</w:t>
            </w:r>
            <w:proofErr w:type="gramStart"/>
            <w:r>
              <w:t>2</w:t>
            </w:r>
            <w:proofErr w:type="gramEnd"/>
            <w:r>
              <w:t xml:space="preserve"> / 0,53м3.</w:t>
            </w:r>
          </w:p>
          <w:p w:rsidR="0024738D" w:rsidRPr="00155F8E" w:rsidRDefault="0024738D" w:rsidP="0024738D">
            <w:pPr>
              <w:pStyle w:val="ab"/>
              <w:numPr>
                <w:ilvl w:val="0"/>
                <w:numId w:val="12"/>
              </w:numPr>
              <w:tabs>
                <w:tab w:val="left" w:pos="394"/>
              </w:tabs>
              <w:ind w:left="0" w:firstLine="0"/>
            </w:pPr>
            <w:r w:rsidRPr="00155F8E">
              <w:t>Заделка  (</w:t>
            </w:r>
            <w:proofErr w:type="spellStart"/>
            <w:r w:rsidRPr="00155F8E">
              <w:t>зачеканка</w:t>
            </w:r>
            <w:proofErr w:type="spellEnd"/>
            <w:r w:rsidRPr="00155F8E">
              <w:t xml:space="preserve">) зазоров между бетонной стеной и металлическими швеллерами </w:t>
            </w:r>
            <w:proofErr w:type="spellStart"/>
            <w:r w:rsidRPr="00155F8E">
              <w:t>сейсмоусиления</w:t>
            </w:r>
            <w:proofErr w:type="spellEnd"/>
            <w:r w:rsidRPr="00155F8E">
              <w:t xml:space="preserve">  раствором </w:t>
            </w:r>
            <w:proofErr w:type="spellStart"/>
            <w:r w:rsidRPr="00155F8E">
              <w:t>М100</w:t>
            </w:r>
            <w:proofErr w:type="spellEnd"/>
            <w:r w:rsidRPr="00155F8E">
              <w:t xml:space="preserve">   -   124,5м.п. / 26,5 м</w:t>
            </w:r>
            <w:proofErr w:type="gramStart"/>
            <w:r w:rsidRPr="00155F8E">
              <w:t>2</w:t>
            </w:r>
            <w:proofErr w:type="gramEnd"/>
            <w:r w:rsidRPr="00155F8E">
              <w:t xml:space="preserve"> / 0,2 м3.</w:t>
            </w:r>
          </w:p>
          <w:p w:rsidR="0024738D" w:rsidRPr="00155F8E" w:rsidRDefault="0024738D" w:rsidP="0024738D">
            <w:pPr>
              <w:pStyle w:val="ab"/>
              <w:numPr>
                <w:ilvl w:val="0"/>
                <w:numId w:val="12"/>
              </w:numPr>
              <w:tabs>
                <w:tab w:val="left" w:pos="394"/>
              </w:tabs>
              <w:ind w:left="0" w:firstLine="0"/>
            </w:pPr>
            <w:r w:rsidRPr="00155F8E">
              <w:t xml:space="preserve">Утепление стен гаража напылением </w:t>
            </w:r>
            <w:proofErr w:type="spellStart"/>
            <w:r w:rsidRPr="00155F8E">
              <w:t>пенополиуретаном</w:t>
            </w:r>
            <w:proofErr w:type="spellEnd"/>
            <w:r w:rsidRPr="00155F8E">
              <w:t xml:space="preserve"> толщиной  </w:t>
            </w:r>
            <w:proofErr w:type="spellStart"/>
            <w:r w:rsidRPr="00155F8E">
              <w:t>30мм</w:t>
            </w:r>
            <w:proofErr w:type="spellEnd"/>
            <w:r w:rsidRPr="00155F8E">
              <w:t xml:space="preserve">    – 160,0м</w:t>
            </w:r>
            <w:proofErr w:type="gramStart"/>
            <w:r w:rsidRPr="00155F8E">
              <w:t>2</w:t>
            </w:r>
            <w:proofErr w:type="gramEnd"/>
            <w:r w:rsidRPr="00155F8E">
              <w:t xml:space="preserve"> / 4,3м3. </w:t>
            </w:r>
          </w:p>
          <w:p w:rsidR="0024738D" w:rsidRPr="00155F8E" w:rsidRDefault="0024738D" w:rsidP="0024738D">
            <w:pPr>
              <w:pStyle w:val="ab"/>
              <w:numPr>
                <w:ilvl w:val="0"/>
                <w:numId w:val="12"/>
              </w:numPr>
              <w:tabs>
                <w:tab w:val="left" w:pos="394"/>
              </w:tabs>
              <w:ind w:left="0" w:firstLine="0"/>
            </w:pPr>
            <w:r w:rsidRPr="00155F8E">
              <w:t>Облицовка фасада профилированными листами синего цвета по металлическому каркасу  (кронштейны и направляющие из оцинкованной стали толщиной 2 мм с шагом направляющих по горизонтали 600 мм, анкер Ø10 мм)  с устройством примыканий к карнизным свесам  и торцевым продольным окончаниям  кровли     –    160 м</w:t>
            </w:r>
            <w:proofErr w:type="gramStart"/>
            <w:r w:rsidRPr="00155F8E">
              <w:rPr>
                <w:vertAlign w:val="superscript"/>
              </w:rPr>
              <w:t>2</w:t>
            </w:r>
            <w:proofErr w:type="gramEnd"/>
            <w:r w:rsidRPr="00155F8E">
              <w:t>.</w:t>
            </w:r>
          </w:p>
          <w:p w:rsidR="0024738D" w:rsidRPr="00155F8E" w:rsidRDefault="0024738D" w:rsidP="0024738D">
            <w:pPr>
              <w:pStyle w:val="ab"/>
              <w:numPr>
                <w:ilvl w:val="0"/>
                <w:numId w:val="12"/>
              </w:numPr>
              <w:tabs>
                <w:tab w:val="left" w:pos="394"/>
              </w:tabs>
              <w:ind w:left="0" w:firstLine="0"/>
            </w:pPr>
            <w:r w:rsidRPr="00155F8E">
              <w:t xml:space="preserve">Облицовка откосов ворот  профилированными листами синего цвета (крепление </w:t>
            </w:r>
            <w:proofErr w:type="spellStart"/>
            <w:r w:rsidRPr="00155F8E">
              <w:t>профлиста</w:t>
            </w:r>
            <w:proofErr w:type="spellEnd"/>
            <w:r w:rsidRPr="00155F8E">
              <w:t xml:space="preserve"> к бетонной поверхности проема) с устройством наружного уголка   –     10,2 м</w:t>
            </w:r>
            <w:proofErr w:type="gramStart"/>
            <w:r w:rsidRPr="00155F8E">
              <w:rPr>
                <w:vertAlign w:val="superscript"/>
              </w:rPr>
              <w:t>2</w:t>
            </w:r>
            <w:proofErr w:type="gramEnd"/>
            <w:r w:rsidRPr="00155F8E">
              <w:t>.</w:t>
            </w:r>
          </w:p>
          <w:p w:rsidR="0024738D" w:rsidRPr="004524BD" w:rsidRDefault="0024738D" w:rsidP="0024738D">
            <w:pPr>
              <w:pStyle w:val="ab"/>
              <w:numPr>
                <w:ilvl w:val="0"/>
                <w:numId w:val="12"/>
              </w:numPr>
              <w:tabs>
                <w:tab w:val="left" w:pos="394"/>
              </w:tabs>
              <w:ind w:left="0" w:firstLine="0"/>
            </w:pPr>
            <w:r w:rsidRPr="00155F8E">
              <w:t xml:space="preserve">Планировка территории вручную под </w:t>
            </w:r>
            <w:proofErr w:type="spellStart"/>
            <w:r w:rsidRPr="00155F8E">
              <w:t>отмостку</w:t>
            </w:r>
            <w:proofErr w:type="spellEnd"/>
            <w:r w:rsidRPr="004524BD">
              <w:t xml:space="preserve"> и </w:t>
            </w:r>
            <w:r>
              <w:t xml:space="preserve">под </w:t>
            </w:r>
            <w:r w:rsidRPr="004524BD">
              <w:t xml:space="preserve">пандус  </w:t>
            </w:r>
            <w:r>
              <w:t xml:space="preserve">  с уплотнением грунта    </w:t>
            </w:r>
            <w:r w:rsidRPr="004524BD">
              <w:t xml:space="preserve">– </w:t>
            </w:r>
            <w:r>
              <w:t xml:space="preserve">   </w:t>
            </w:r>
            <w:r w:rsidRPr="004524BD">
              <w:t>56,6 м</w:t>
            </w:r>
            <w:proofErr w:type="gramStart"/>
            <w:r w:rsidRPr="009546B3">
              <w:rPr>
                <w:vertAlign w:val="superscript"/>
              </w:rPr>
              <w:t>2</w:t>
            </w:r>
            <w:proofErr w:type="gramEnd"/>
            <w:r w:rsidRPr="004524BD">
              <w:t>.</w:t>
            </w:r>
          </w:p>
          <w:p w:rsidR="0024738D" w:rsidRPr="004524BD" w:rsidRDefault="0024738D" w:rsidP="0024738D">
            <w:pPr>
              <w:pStyle w:val="ab"/>
              <w:numPr>
                <w:ilvl w:val="0"/>
                <w:numId w:val="12"/>
              </w:numPr>
              <w:tabs>
                <w:tab w:val="left" w:pos="394"/>
              </w:tabs>
              <w:ind w:left="0" w:firstLine="0"/>
            </w:pPr>
            <w:r w:rsidRPr="004524BD">
              <w:t xml:space="preserve">Устройство основания из песчано-гравийной смеси под </w:t>
            </w:r>
            <w:proofErr w:type="spellStart"/>
            <w:r w:rsidRPr="004524BD">
              <w:t>отмостку</w:t>
            </w:r>
            <w:proofErr w:type="spellEnd"/>
            <w:r w:rsidRPr="004524BD">
              <w:t xml:space="preserve"> и  пандус  толщиной 100 мм  </w:t>
            </w:r>
            <w:r>
              <w:t xml:space="preserve">с уплотнением ПГС     </w:t>
            </w:r>
            <w:r w:rsidRPr="004524BD">
              <w:t xml:space="preserve"> – </w:t>
            </w:r>
            <w:r>
              <w:t xml:space="preserve">  </w:t>
            </w:r>
            <w:r w:rsidRPr="004524BD">
              <w:t xml:space="preserve"> 5,66 м</w:t>
            </w:r>
            <w:r w:rsidRPr="004524BD">
              <w:rPr>
                <w:vertAlign w:val="superscript"/>
              </w:rPr>
              <w:t>3</w:t>
            </w:r>
            <w:r w:rsidRPr="004524BD">
              <w:t>.</w:t>
            </w:r>
          </w:p>
          <w:p w:rsidR="0024738D" w:rsidRPr="004524BD" w:rsidRDefault="0024738D" w:rsidP="0024738D">
            <w:pPr>
              <w:pStyle w:val="ab"/>
              <w:numPr>
                <w:ilvl w:val="0"/>
                <w:numId w:val="12"/>
              </w:numPr>
              <w:tabs>
                <w:tab w:val="left" w:pos="394"/>
              </w:tabs>
              <w:ind w:left="0" w:firstLine="0"/>
            </w:pPr>
            <w:r w:rsidRPr="004524BD">
              <w:lastRenderedPageBreak/>
              <w:t xml:space="preserve">Армирование </w:t>
            </w:r>
            <w:proofErr w:type="spellStart"/>
            <w:r w:rsidRPr="004524BD">
              <w:t>отмостки</w:t>
            </w:r>
            <w:proofErr w:type="spellEnd"/>
            <w:r w:rsidRPr="004524BD">
              <w:t xml:space="preserve">  арматурными сетками </w:t>
            </w:r>
            <w:r>
              <w:t xml:space="preserve">          </w:t>
            </w:r>
            <w:proofErr w:type="spellStart"/>
            <w:r w:rsidRPr="005541D7">
              <w:t>Ø</w:t>
            </w:r>
            <w:r w:rsidRPr="004524BD">
              <w:t>5Вр</w:t>
            </w:r>
            <w:proofErr w:type="spellEnd"/>
            <w:r w:rsidRPr="004524BD">
              <w:rPr>
                <w:lang w:val="en-US"/>
              </w:rPr>
              <w:t>I</w:t>
            </w:r>
            <w:r w:rsidRPr="004524BD">
              <w:t xml:space="preserve"> с ячейкой 100х100 мм   </w:t>
            </w:r>
            <w:r>
              <w:t xml:space="preserve"> </w:t>
            </w:r>
            <w:r w:rsidRPr="004524BD">
              <w:t xml:space="preserve">   –  </w:t>
            </w:r>
            <w:r>
              <w:t xml:space="preserve"> </w:t>
            </w:r>
            <w:r w:rsidRPr="004524BD">
              <w:t xml:space="preserve">  32,5 м</w:t>
            </w:r>
            <w:proofErr w:type="gramStart"/>
            <w:r w:rsidRPr="004524BD">
              <w:rPr>
                <w:vertAlign w:val="superscript"/>
              </w:rPr>
              <w:t>2</w:t>
            </w:r>
            <w:proofErr w:type="gramEnd"/>
            <w:r w:rsidRPr="004524BD">
              <w:t xml:space="preserve"> / 91,0 кг.</w:t>
            </w:r>
          </w:p>
          <w:p w:rsidR="0024738D" w:rsidRPr="004524BD" w:rsidRDefault="0024738D" w:rsidP="0024738D">
            <w:pPr>
              <w:pStyle w:val="ab"/>
              <w:numPr>
                <w:ilvl w:val="0"/>
                <w:numId w:val="12"/>
              </w:numPr>
              <w:tabs>
                <w:tab w:val="left" w:pos="394"/>
              </w:tabs>
              <w:ind w:left="0" w:firstLine="0"/>
            </w:pPr>
            <w:r w:rsidRPr="004524BD">
              <w:t xml:space="preserve">Бетонирование  </w:t>
            </w:r>
            <w:proofErr w:type="spellStart"/>
            <w:r w:rsidRPr="004524BD">
              <w:t>отмостки</w:t>
            </w:r>
            <w:proofErr w:type="spellEnd"/>
            <w:r w:rsidRPr="004524BD">
              <w:t xml:space="preserve">  бетоном </w:t>
            </w:r>
            <w:r>
              <w:t xml:space="preserve"> </w:t>
            </w:r>
            <w:proofErr w:type="spellStart"/>
            <w:r w:rsidRPr="004524BD">
              <w:t>В15</w:t>
            </w:r>
            <w:proofErr w:type="spellEnd"/>
            <w:r w:rsidRPr="004524BD">
              <w:t xml:space="preserve"> шириной 1</w:t>
            </w:r>
            <w:r>
              <w:t>,0</w:t>
            </w:r>
            <w:r w:rsidRPr="004524BD">
              <w:t xml:space="preserve"> м, толщиной 100мм        –    3,25 м</w:t>
            </w:r>
            <w:r w:rsidRPr="004524BD">
              <w:rPr>
                <w:vertAlign w:val="superscript"/>
              </w:rPr>
              <w:t>3</w:t>
            </w:r>
            <w:r w:rsidRPr="004524BD">
              <w:t>.</w:t>
            </w:r>
          </w:p>
          <w:p w:rsidR="0024738D" w:rsidRPr="004524BD" w:rsidRDefault="0024738D" w:rsidP="0024738D">
            <w:pPr>
              <w:pStyle w:val="ab"/>
              <w:numPr>
                <w:ilvl w:val="0"/>
                <w:numId w:val="12"/>
              </w:numPr>
              <w:tabs>
                <w:tab w:val="left" w:pos="394"/>
              </w:tabs>
              <w:ind w:left="0" w:firstLine="0"/>
            </w:pPr>
            <w:r w:rsidRPr="004524BD">
              <w:t xml:space="preserve">Армирование пандуса арматурными сетками из арматурных стержней Ø10 </w:t>
            </w:r>
            <w:proofErr w:type="gramStart"/>
            <w:r w:rsidRPr="004524BD">
              <w:t>А</w:t>
            </w:r>
            <w:proofErr w:type="gramEnd"/>
            <w:r w:rsidRPr="004524BD">
              <w:rPr>
                <w:lang w:val="en-US"/>
              </w:rPr>
              <w:t>III</w:t>
            </w:r>
            <w:r w:rsidRPr="004524BD">
              <w:t xml:space="preserve"> с ячейкой 200х200 мм    -   107,3 кг.</w:t>
            </w:r>
          </w:p>
          <w:p w:rsidR="0024738D" w:rsidRDefault="0024738D" w:rsidP="0024738D">
            <w:pPr>
              <w:pStyle w:val="ab"/>
              <w:numPr>
                <w:ilvl w:val="0"/>
                <w:numId w:val="12"/>
              </w:numPr>
              <w:tabs>
                <w:tab w:val="left" w:pos="459"/>
              </w:tabs>
              <w:ind w:left="0" w:firstLine="0"/>
            </w:pPr>
            <w:r w:rsidRPr="004524BD">
              <w:t xml:space="preserve">Бетонирование пандуса  перед </w:t>
            </w:r>
            <w:r>
              <w:t xml:space="preserve"> </w:t>
            </w:r>
            <w:r w:rsidRPr="004524BD">
              <w:t xml:space="preserve">воротами   бетоном </w:t>
            </w:r>
            <w:proofErr w:type="spellStart"/>
            <w:r w:rsidRPr="004524BD">
              <w:t>В20</w:t>
            </w:r>
            <w:proofErr w:type="spellEnd"/>
            <w:r w:rsidRPr="004524BD">
              <w:t xml:space="preserve"> </w:t>
            </w:r>
            <w:r>
              <w:t xml:space="preserve"> длиной 8,8 м </w:t>
            </w:r>
            <w:r w:rsidRPr="004524BD">
              <w:t xml:space="preserve">шириной </w:t>
            </w:r>
            <w:r>
              <w:t xml:space="preserve"> </w:t>
            </w:r>
            <w:r w:rsidRPr="004524BD">
              <w:t>2</w:t>
            </w:r>
            <w:r>
              <w:t>,0</w:t>
            </w:r>
            <w:r w:rsidRPr="004524BD">
              <w:t xml:space="preserve"> м толщиной 200 мм</w:t>
            </w:r>
            <w:r>
              <w:t xml:space="preserve">  (уклон пандуса должен быть не менее  </w:t>
            </w:r>
            <w:proofErr w:type="spellStart"/>
            <w:r>
              <w:rPr>
                <w:lang w:val="en-US"/>
              </w:rPr>
              <w:t>i</w:t>
            </w:r>
            <w:proofErr w:type="spellEnd"/>
            <w:r w:rsidRPr="003E79D0">
              <w:t xml:space="preserve"> = 0.0</w:t>
            </w:r>
            <w:r>
              <w:t xml:space="preserve">6  от наружной  плоскости  ворот)     </w:t>
            </w:r>
            <w:r w:rsidRPr="004524BD">
              <w:t xml:space="preserve">–   </w:t>
            </w:r>
            <w:r>
              <w:t xml:space="preserve">17,6 </w:t>
            </w:r>
            <w:proofErr w:type="spellStart"/>
            <w:r>
              <w:t>м</w:t>
            </w:r>
            <w:proofErr w:type="gramStart"/>
            <w:r>
              <w:t>2</w:t>
            </w:r>
            <w:proofErr w:type="spellEnd"/>
            <w:proofErr w:type="gramEnd"/>
            <w:r>
              <w:t xml:space="preserve"> / </w:t>
            </w:r>
            <w:r w:rsidRPr="004524BD">
              <w:t xml:space="preserve">3,52 </w:t>
            </w:r>
            <w:proofErr w:type="spellStart"/>
            <w:r w:rsidRPr="004524BD">
              <w:t>м</w:t>
            </w:r>
            <w:r w:rsidRPr="004524BD">
              <w:rPr>
                <w:vertAlign w:val="superscript"/>
              </w:rPr>
              <w:t>3</w:t>
            </w:r>
            <w:proofErr w:type="spellEnd"/>
            <w:r w:rsidRPr="004524BD">
              <w:t>.</w:t>
            </w:r>
          </w:p>
          <w:p w:rsidR="0024738D" w:rsidRPr="00155F8E" w:rsidRDefault="0024738D" w:rsidP="0024738D">
            <w:pPr>
              <w:pStyle w:val="ab"/>
              <w:tabs>
                <w:tab w:val="left" w:pos="394"/>
              </w:tabs>
              <w:ind w:left="0" w:firstLine="0"/>
              <w:rPr>
                <w:b/>
                <w:sz w:val="26"/>
                <w:szCs w:val="26"/>
              </w:rPr>
            </w:pPr>
            <w:r>
              <w:rPr>
                <w:b/>
                <w:sz w:val="26"/>
                <w:szCs w:val="26"/>
              </w:rPr>
              <w:t xml:space="preserve">      </w:t>
            </w:r>
            <w:r w:rsidRPr="00155F8E">
              <w:rPr>
                <w:b/>
                <w:sz w:val="26"/>
                <w:szCs w:val="26"/>
              </w:rPr>
              <w:t>4. Внутренняя отделка</w:t>
            </w:r>
          </w:p>
          <w:p w:rsidR="0024738D" w:rsidRPr="00155F8E" w:rsidRDefault="0024738D" w:rsidP="0024738D">
            <w:pPr>
              <w:pStyle w:val="ab"/>
              <w:numPr>
                <w:ilvl w:val="0"/>
                <w:numId w:val="12"/>
              </w:numPr>
              <w:tabs>
                <w:tab w:val="left" w:pos="394"/>
              </w:tabs>
              <w:ind w:left="0" w:firstLine="0"/>
            </w:pPr>
            <w:r w:rsidRPr="00155F8E">
              <w:t xml:space="preserve">Утепление  внутри гаража </w:t>
            </w:r>
            <w:proofErr w:type="spellStart"/>
            <w:r w:rsidRPr="00155F8E">
              <w:t>металлокострукций</w:t>
            </w:r>
            <w:proofErr w:type="spellEnd"/>
            <w:r w:rsidRPr="00155F8E">
              <w:t xml:space="preserve">  </w:t>
            </w:r>
            <w:proofErr w:type="spellStart"/>
            <w:r w:rsidRPr="00155F8E">
              <w:t>сейсмоусиления</w:t>
            </w:r>
            <w:proofErr w:type="spellEnd"/>
            <w:r w:rsidRPr="00155F8E">
              <w:t xml:space="preserve"> напылением </w:t>
            </w:r>
            <w:proofErr w:type="spellStart"/>
            <w:r w:rsidRPr="00155F8E">
              <w:t>пенополиуретаном</w:t>
            </w:r>
            <w:proofErr w:type="spellEnd"/>
            <w:r w:rsidRPr="00155F8E">
              <w:t xml:space="preserve"> толщиной  30мм  (устранение промерзания через м/к </w:t>
            </w:r>
            <w:proofErr w:type="spellStart"/>
            <w:r w:rsidRPr="00155F8E">
              <w:t>сейсмоусиления</w:t>
            </w:r>
            <w:proofErr w:type="spellEnd"/>
            <w:r w:rsidRPr="00155F8E">
              <w:t>)      -   149,6 м.п. / 56,9 м</w:t>
            </w:r>
            <w:proofErr w:type="gramStart"/>
            <w:r w:rsidRPr="00155F8E">
              <w:t>2</w:t>
            </w:r>
            <w:proofErr w:type="gramEnd"/>
            <w:r w:rsidRPr="00155F8E">
              <w:t xml:space="preserve"> / 1,7 м3.</w:t>
            </w:r>
          </w:p>
          <w:p w:rsidR="0024738D" w:rsidRPr="00F51CF0" w:rsidRDefault="0024738D" w:rsidP="0024738D">
            <w:pPr>
              <w:pStyle w:val="ab"/>
              <w:numPr>
                <w:ilvl w:val="0"/>
                <w:numId w:val="12"/>
              </w:numPr>
              <w:tabs>
                <w:tab w:val="left" w:pos="394"/>
              </w:tabs>
              <w:ind w:left="0" w:firstLine="0"/>
            </w:pPr>
            <w:r w:rsidRPr="00F51CF0">
              <w:t xml:space="preserve">Ремонт штукатурки внутренних стен, откосов ворот  </w:t>
            </w:r>
            <w:r w:rsidRPr="00F51CF0">
              <w:rPr>
                <w:vertAlign w:val="superscript"/>
              </w:rPr>
              <w:t xml:space="preserve">     </w:t>
            </w:r>
            <w:r w:rsidRPr="00F51CF0">
              <w:t xml:space="preserve">–    </w:t>
            </w:r>
            <w:r>
              <w:t>2</w:t>
            </w:r>
            <w:r w:rsidRPr="00F51CF0">
              <w:t>8,0 м</w:t>
            </w:r>
            <w:proofErr w:type="gramStart"/>
            <w:r w:rsidRPr="00F51CF0">
              <w:rPr>
                <w:vertAlign w:val="superscript"/>
              </w:rPr>
              <w:t>2</w:t>
            </w:r>
            <w:proofErr w:type="gramEnd"/>
            <w:r>
              <w:rPr>
                <w:vertAlign w:val="superscript"/>
              </w:rPr>
              <w:t xml:space="preserve"> </w:t>
            </w:r>
            <w:r>
              <w:t>/ 0,56м3</w:t>
            </w:r>
            <w:r w:rsidRPr="00F51CF0">
              <w:t>.</w:t>
            </w:r>
          </w:p>
          <w:p w:rsidR="0024738D" w:rsidRPr="00F51CF0" w:rsidRDefault="0024738D" w:rsidP="0024738D">
            <w:pPr>
              <w:pStyle w:val="ab"/>
              <w:numPr>
                <w:ilvl w:val="0"/>
                <w:numId w:val="12"/>
              </w:numPr>
              <w:tabs>
                <w:tab w:val="left" w:pos="394"/>
              </w:tabs>
              <w:ind w:left="0" w:firstLine="0"/>
            </w:pPr>
            <w:r w:rsidRPr="00F51CF0">
              <w:t>Заделка мест прохода трубопроводов бетоном        –  0,03</w:t>
            </w:r>
            <w:r>
              <w:t>8</w:t>
            </w:r>
            <w:r w:rsidRPr="00F51CF0">
              <w:t xml:space="preserve"> м</w:t>
            </w:r>
            <w:r w:rsidRPr="00F51CF0">
              <w:rPr>
                <w:vertAlign w:val="superscript"/>
              </w:rPr>
              <w:t>3</w:t>
            </w:r>
            <w:r w:rsidRPr="00F51CF0">
              <w:t xml:space="preserve"> / 2,0 шт.</w:t>
            </w:r>
          </w:p>
          <w:p w:rsidR="0024738D" w:rsidRPr="008B5A48" w:rsidRDefault="0024738D" w:rsidP="0024738D">
            <w:pPr>
              <w:pStyle w:val="ab"/>
              <w:numPr>
                <w:ilvl w:val="0"/>
                <w:numId w:val="12"/>
              </w:numPr>
              <w:tabs>
                <w:tab w:val="left" w:pos="394"/>
              </w:tabs>
              <w:ind w:left="0" w:firstLine="0"/>
            </w:pPr>
            <w:r>
              <w:t>Заделка  (</w:t>
            </w:r>
            <w:proofErr w:type="spellStart"/>
            <w:r>
              <w:t>зачеканка</w:t>
            </w:r>
            <w:proofErr w:type="spellEnd"/>
            <w:r>
              <w:t xml:space="preserve">) зазоров между бетонной стеной и металлическими швеллерами </w:t>
            </w:r>
            <w:proofErr w:type="spellStart"/>
            <w:r>
              <w:t>сейсмоусиления</w:t>
            </w:r>
            <w:proofErr w:type="spellEnd"/>
            <w:r>
              <w:t xml:space="preserve">  </w:t>
            </w:r>
            <w:r w:rsidRPr="008B5A48">
              <w:t xml:space="preserve">раствором </w:t>
            </w:r>
            <w:proofErr w:type="spellStart"/>
            <w:r w:rsidRPr="008B5A48">
              <w:t>М100</w:t>
            </w:r>
            <w:proofErr w:type="spellEnd"/>
            <w:r w:rsidRPr="008B5A48">
              <w:t xml:space="preserve">  </w:t>
            </w:r>
            <w:r>
              <w:t xml:space="preserve">      </w:t>
            </w:r>
            <w:r w:rsidRPr="008B5A48">
              <w:t xml:space="preserve"> -   124,5м.п. / 26,5 м</w:t>
            </w:r>
            <w:proofErr w:type="gramStart"/>
            <w:r w:rsidRPr="008B5A48">
              <w:t>2</w:t>
            </w:r>
            <w:proofErr w:type="gramEnd"/>
            <w:r w:rsidRPr="008B5A48">
              <w:t xml:space="preserve"> / 0,2 м3.</w:t>
            </w:r>
          </w:p>
          <w:p w:rsidR="0024738D" w:rsidRPr="008B5A48" w:rsidRDefault="0024738D" w:rsidP="0024738D">
            <w:pPr>
              <w:pStyle w:val="ab"/>
              <w:numPr>
                <w:ilvl w:val="0"/>
                <w:numId w:val="12"/>
              </w:numPr>
              <w:tabs>
                <w:tab w:val="left" w:pos="394"/>
              </w:tabs>
              <w:ind w:left="0" w:firstLine="0"/>
            </w:pPr>
            <w:r w:rsidRPr="008B5A48">
              <w:t xml:space="preserve">Улучшенная окраска стен  за два раза масляными составами светло-серого цвета на высоту 1,8 м от пола    </w:t>
            </w:r>
            <w:r>
              <w:t xml:space="preserve">     </w:t>
            </w:r>
            <w:r w:rsidRPr="008B5A48">
              <w:t xml:space="preserve"> –    54,2 м</w:t>
            </w:r>
            <w:proofErr w:type="gramStart"/>
            <w:r w:rsidRPr="008B5A48">
              <w:rPr>
                <w:vertAlign w:val="superscript"/>
              </w:rPr>
              <w:t>2</w:t>
            </w:r>
            <w:proofErr w:type="gramEnd"/>
            <w:r w:rsidRPr="008B5A48">
              <w:t xml:space="preserve">.  </w:t>
            </w:r>
          </w:p>
          <w:p w:rsidR="0024738D" w:rsidRDefault="0024738D" w:rsidP="0024738D">
            <w:pPr>
              <w:pStyle w:val="ab"/>
              <w:numPr>
                <w:ilvl w:val="0"/>
                <w:numId w:val="12"/>
              </w:numPr>
              <w:tabs>
                <w:tab w:val="left" w:pos="394"/>
              </w:tabs>
              <w:ind w:left="0" w:firstLine="0"/>
            </w:pPr>
            <w:r w:rsidRPr="008B5A48">
              <w:t>Улучшенная окраска стен</w:t>
            </w:r>
            <w:r>
              <w:t xml:space="preserve"> </w:t>
            </w:r>
            <w:r w:rsidRPr="008B5A48">
              <w:t xml:space="preserve">за два раза водоэмульсионными  составами белого цвета на высоте от 1,8 м      –      </w:t>
            </w:r>
            <w:r>
              <w:t>70,2</w:t>
            </w:r>
            <w:r w:rsidRPr="008B5A48">
              <w:t xml:space="preserve"> м</w:t>
            </w:r>
            <w:proofErr w:type="gramStart"/>
            <w:r w:rsidRPr="008B5A48">
              <w:rPr>
                <w:vertAlign w:val="superscript"/>
              </w:rPr>
              <w:t>2</w:t>
            </w:r>
            <w:proofErr w:type="gramEnd"/>
            <w:r w:rsidRPr="008B5A48">
              <w:t>.</w:t>
            </w:r>
          </w:p>
          <w:p w:rsidR="0024738D" w:rsidRPr="0043280B" w:rsidRDefault="0024738D" w:rsidP="0024738D">
            <w:pPr>
              <w:pStyle w:val="ab"/>
              <w:numPr>
                <w:ilvl w:val="0"/>
                <w:numId w:val="12"/>
              </w:numPr>
              <w:tabs>
                <w:tab w:val="left" w:pos="394"/>
              </w:tabs>
              <w:ind w:left="0" w:firstLine="0"/>
            </w:pPr>
            <w:r w:rsidRPr="0043280B">
              <w:t>Улучшенная окраска потолка за два раза водоэмульсионными  составами белого цвета на высоте от 1,8 м      –      89,6 м</w:t>
            </w:r>
            <w:proofErr w:type="gramStart"/>
            <w:r w:rsidRPr="0043280B">
              <w:t>2</w:t>
            </w:r>
            <w:proofErr w:type="gramEnd"/>
            <w:r w:rsidRPr="0043280B">
              <w:t>.</w:t>
            </w:r>
          </w:p>
          <w:p w:rsidR="0024738D" w:rsidRPr="008B5A48" w:rsidRDefault="0024738D" w:rsidP="0024738D">
            <w:pPr>
              <w:pStyle w:val="ab"/>
              <w:numPr>
                <w:ilvl w:val="0"/>
                <w:numId w:val="12"/>
              </w:numPr>
              <w:tabs>
                <w:tab w:val="left" w:pos="394"/>
              </w:tabs>
              <w:ind w:left="0" w:firstLine="0"/>
            </w:pPr>
            <w:r w:rsidRPr="008B5A48">
              <w:t xml:space="preserve"> </w:t>
            </w:r>
            <w:r w:rsidRPr="00E66EA4">
              <w:t>Устройство в полу с внутренней стороны ворот  водосточного желоба из П-образного металлического профиля (швеллер № 8) с закреплением анкерами (</w:t>
            </w:r>
            <w:r>
              <w:t xml:space="preserve">требование к </w:t>
            </w:r>
            <w:r w:rsidRPr="00E66EA4">
              <w:t>устройств</w:t>
            </w:r>
            <w:r>
              <w:t xml:space="preserve">у </w:t>
            </w:r>
            <w:r w:rsidRPr="00E66EA4">
              <w:t xml:space="preserve"> примыкания ворот к полу)  </w:t>
            </w:r>
            <w:r>
              <w:t xml:space="preserve">   </w:t>
            </w:r>
            <w:r w:rsidRPr="00E66EA4">
              <w:t xml:space="preserve">-  </w:t>
            </w:r>
            <w:r>
              <w:t xml:space="preserve"> 8</w:t>
            </w:r>
            <w:r w:rsidRPr="00E66EA4">
              <w:t>,</w:t>
            </w:r>
            <w:r>
              <w:t>1</w:t>
            </w:r>
            <w:r w:rsidRPr="00E66EA4">
              <w:t xml:space="preserve"> м</w:t>
            </w:r>
            <w:r>
              <w:t>.</w:t>
            </w:r>
          </w:p>
          <w:p w:rsidR="0024738D" w:rsidRPr="008B5A48" w:rsidRDefault="0024738D" w:rsidP="0024738D">
            <w:pPr>
              <w:pStyle w:val="ab"/>
              <w:numPr>
                <w:ilvl w:val="0"/>
                <w:numId w:val="12"/>
              </w:numPr>
              <w:tabs>
                <w:tab w:val="left" w:pos="394"/>
              </w:tabs>
              <w:ind w:left="0" w:firstLine="0"/>
            </w:pPr>
            <w:r w:rsidRPr="008B5A48">
              <w:t xml:space="preserve">Армирование полов арматурными сетками </w:t>
            </w:r>
            <w:proofErr w:type="spellStart"/>
            <w:r w:rsidRPr="008B5A48">
              <w:t>Ø5</w:t>
            </w:r>
            <w:proofErr w:type="spellEnd"/>
            <w:r w:rsidRPr="008B5A48">
              <w:t xml:space="preserve"> </w:t>
            </w:r>
            <w:proofErr w:type="spellStart"/>
            <w:r w:rsidRPr="008B5A48">
              <w:t>Вр</w:t>
            </w:r>
            <w:proofErr w:type="spellEnd"/>
            <w:r w:rsidRPr="008B5A48">
              <w:rPr>
                <w:lang w:val="en-US"/>
              </w:rPr>
              <w:t>I</w:t>
            </w:r>
            <w:r w:rsidRPr="008B5A48">
              <w:t xml:space="preserve"> </w:t>
            </w:r>
            <w:proofErr w:type="spellStart"/>
            <w:r w:rsidRPr="008B5A48">
              <w:t>100х100</w:t>
            </w:r>
            <w:proofErr w:type="spellEnd"/>
            <w:r w:rsidRPr="008B5A48">
              <w:t xml:space="preserve">  </w:t>
            </w:r>
            <w:r>
              <w:t xml:space="preserve">        </w:t>
            </w:r>
            <w:r w:rsidRPr="008B5A48">
              <w:t xml:space="preserve">   -   84,0 </w:t>
            </w:r>
            <w:proofErr w:type="spellStart"/>
            <w:r w:rsidRPr="008B5A48">
              <w:t>м</w:t>
            </w:r>
            <w:proofErr w:type="gramStart"/>
            <w:r w:rsidRPr="008B5A48">
              <w:rPr>
                <w:vertAlign w:val="superscript"/>
              </w:rPr>
              <w:t>2</w:t>
            </w:r>
            <w:proofErr w:type="spellEnd"/>
            <w:proofErr w:type="gramEnd"/>
            <w:r w:rsidRPr="008B5A48">
              <w:t>/ 235,2 кг.</w:t>
            </w:r>
          </w:p>
          <w:p w:rsidR="0024738D" w:rsidRPr="008B5A48" w:rsidRDefault="0024738D" w:rsidP="0024738D">
            <w:pPr>
              <w:pStyle w:val="ab"/>
              <w:numPr>
                <w:ilvl w:val="0"/>
                <w:numId w:val="12"/>
              </w:numPr>
              <w:tabs>
                <w:tab w:val="left" w:pos="394"/>
              </w:tabs>
              <w:ind w:left="0" w:firstLine="0"/>
            </w:pPr>
            <w:r>
              <w:t>Устройство</w:t>
            </w:r>
            <w:r w:rsidRPr="008B5A48">
              <w:t xml:space="preserve"> цементно-песчаного стяжк</w:t>
            </w:r>
            <w:r>
              <w:t xml:space="preserve">и </w:t>
            </w:r>
            <w:r w:rsidRPr="008B5A48">
              <w:t xml:space="preserve"> из раствора М150 </w:t>
            </w:r>
            <w:r>
              <w:t xml:space="preserve"> </w:t>
            </w:r>
            <w:r w:rsidRPr="008B5A48">
              <w:t xml:space="preserve">толщиной </w:t>
            </w:r>
            <w:r>
              <w:t xml:space="preserve"> </w:t>
            </w:r>
            <w:r w:rsidRPr="008B5A48">
              <w:t xml:space="preserve">50 мм </w:t>
            </w:r>
            <w:r>
              <w:t xml:space="preserve">    </w:t>
            </w:r>
            <w:r w:rsidRPr="008B5A48">
              <w:t xml:space="preserve"> –  84,0 м</w:t>
            </w:r>
            <w:proofErr w:type="gramStart"/>
            <w:r w:rsidRPr="008B5A48">
              <w:rPr>
                <w:vertAlign w:val="superscript"/>
              </w:rPr>
              <w:t>2</w:t>
            </w:r>
            <w:proofErr w:type="gramEnd"/>
            <w:r w:rsidRPr="008B5A48">
              <w:t xml:space="preserve"> / 4,2 м</w:t>
            </w:r>
            <w:r w:rsidRPr="008B5A48">
              <w:rPr>
                <w:vertAlign w:val="superscript"/>
              </w:rPr>
              <w:t>3</w:t>
            </w:r>
            <w:r w:rsidRPr="008B5A48">
              <w:t>.</w:t>
            </w:r>
          </w:p>
          <w:p w:rsidR="0024738D" w:rsidRPr="008B5A48" w:rsidRDefault="0024738D" w:rsidP="0024738D">
            <w:pPr>
              <w:pStyle w:val="ab"/>
              <w:ind w:left="0" w:firstLine="0"/>
              <w:rPr>
                <w:b/>
                <w:sz w:val="26"/>
                <w:szCs w:val="26"/>
              </w:rPr>
            </w:pPr>
            <w:r>
              <w:rPr>
                <w:b/>
                <w:sz w:val="26"/>
                <w:szCs w:val="26"/>
              </w:rPr>
              <w:t xml:space="preserve">     </w:t>
            </w:r>
            <w:r w:rsidRPr="008B5A48">
              <w:rPr>
                <w:b/>
                <w:sz w:val="26"/>
                <w:szCs w:val="26"/>
              </w:rPr>
              <w:t>5.</w:t>
            </w:r>
            <w:r>
              <w:rPr>
                <w:b/>
                <w:sz w:val="26"/>
                <w:szCs w:val="26"/>
              </w:rPr>
              <w:t>Замена с</w:t>
            </w:r>
            <w:r w:rsidRPr="008B5A48">
              <w:rPr>
                <w:b/>
                <w:sz w:val="26"/>
                <w:szCs w:val="26"/>
              </w:rPr>
              <w:t>истем</w:t>
            </w:r>
            <w:r>
              <w:rPr>
                <w:b/>
                <w:sz w:val="26"/>
                <w:szCs w:val="26"/>
              </w:rPr>
              <w:t xml:space="preserve">ы отопления на </w:t>
            </w:r>
            <w:r w:rsidRPr="008B5A48">
              <w:rPr>
                <w:b/>
                <w:sz w:val="26"/>
                <w:szCs w:val="26"/>
              </w:rPr>
              <w:t xml:space="preserve"> </w:t>
            </w:r>
            <w:proofErr w:type="spellStart"/>
            <w:r>
              <w:rPr>
                <w:b/>
                <w:sz w:val="26"/>
                <w:szCs w:val="26"/>
              </w:rPr>
              <w:t>электро</w:t>
            </w:r>
            <w:r w:rsidRPr="008B5A48">
              <w:rPr>
                <w:b/>
                <w:sz w:val="26"/>
                <w:szCs w:val="26"/>
              </w:rPr>
              <w:t>о</w:t>
            </w:r>
            <w:r>
              <w:rPr>
                <w:b/>
                <w:sz w:val="26"/>
                <w:szCs w:val="26"/>
              </w:rPr>
              <w:t>богрев</w:t>
            </w:r>
            <w:proofErr w:type="spellEnd"/>
          </w:p>
          <w:p w:rsidR="0024738D" w:rsidRPr="005541D7" w:rsidRDefault="0024738D" w:rsidP="0024738D">
            <w:pPr>
              <w:pStyle w:val="ab"/>
              <w:numPr>
                <w:ilvl w:val="0"/>
                <w:numId w:val="12"/>
              </w:numPr>
              <w:tabs>
                <w:tab w:val="left" w:pos="394"/>
              </w:tabs>
              <w:ind w:left="0" w:firstLine="0"/>
            </w:pPr>
            <w:r w:rsidRPr="005541D7">
              <w:t>Демонтаж пластинчатых радиаторов    –    2</w:t>
            </w:r>
            <w:r>
              <w:t>,0</w:t>
            </w:r>
            <w:r w:rsidRPr="005541D7">
              <w:t xml:space="preserve"> шт.</w:t>
            </w:r>
          </w:p>
          <w:p w:rsidR="0024738D" w:rsidRDefault="0024738D" w:rsidP="0024738D">
            <w:pPr>
              <w:pStyle w:val="ab"/>
              <w:numPr>
                <w:ilvl w:val="0"/>
                <w:numId w:val="12"/>
              </w:numPr>
              <w:tabs>
                <w:tab w:val="left" w:pos="394"/>
              </w:tabs>
              <w:ind w:left="0" w:firstLine="0"/>
            </w:pPr>
            <w:r w:rsidRPr="005541D7">
              <w:t>Демонтаж стальных трубопроводов наружным Ø45        –    28,0 м.п.</w:t>
            </w:r>
          </w:p>
          <w:p w:rsidR="0024738D" w:rsidRDefault="0024738D" w:rsidP="0024738D">
            <w:pPr>
              <w:pStyle w:val="ab"/>
              <w:numPr>
                <w:ilvl w:val="0"/>
                <w:numId w:val="12"/>
              </w:numPr>
              <w:tabs>
                <w:tab w:val="left" w:pos="394"/>
              </w:tabs>
              <w:ind w:left="0" w:firstLine="0"/>
            </w:pPr>
            <w:r>
              <w:t xml:space="preserve">Прокладка стального троса   </w:t>
            </w:r>
            <w:r w:rsidRPr="005541D7">
              <w:t>Ø</w:t>
            </w:r>
            <w:r>
              <w:t xml:space="preserve">5,0мм на высоте 3,75м от уровня чистого пола  в три ряда с креплением к стенам (крайние ряды расположить на расстоянии 1,0м от внутренних продольных стен, средний ряд расположить по центру между крайними рядами )  с натяжением с помощью </w:t>
            </w:r>
            <w:proofErr w:type="spellStart"/>
            <w:r>
              <w:t>тарлепов</w:t>
            </w:r>
            <w:proofErr w:type="spellEnd"/>
            <w:r>
              <w:t xml:space="preserve"> </w:t>
            </w:r>
            <w:proofErr w:type="spellStart"/>
            <w:r>
              <w:t>М14</w:t>
            </w:r>
            <w:proofErr w:type="spellEnd"/>
            <w:r>
              <w:t xml:space="preserve"> </w:t>
            </w:r>
            <w:proofErr w:type="spellStart"/>
            <w:r>
              <w:t>С+</w:t>
            </w:r>
            <w:proofErr w:type="gramStart"/>
            <w:r>
              <w:t>С</w:t>
            </w:r>
            <w:proofErr w:type="spellEnd"/>
            <w:proofErr w:type="gramEnd"/>
            <w:r>
              <w:t xml:space="preserve"> (6,0 </w:t>
            </w:r>
            <w:proofErr w:type="spellStart"/>
            <w:r>
              <w:t>шт</w:t>
            </w:r>
            <w:proofErr w:type="spellEnd"/>
            <w:r>
              <w:t xml:space="preserve">)  -  3,0 ряда / 33,0 м.п. / 6,0 шт. </w:t>
            </w:r>
            <w:proofErr w:type="spellStart"/>
            <w:r>
              <w:t>тарлепов</w:t>
            </w:r>
            <w:proofErr w:type="spellEnd"/>
            <w:r>
              <w:t>.</w:t>
            </w:r>
          </w:p>
          <w:p w:rsidR="0024738D" w:rsidRDefault="0024738D" w:rsidP="0024738D">
            <w:pPr>
              <w:pStyle w:val="ab"/>
              <w:numPr>
                <w:ilvl w:val="0"/>
                <w:numId w:val="12"/>
              </w:numPr>
              <w:tabs>
                <w:tab w:val="left" w:pos="394"/>
              </w:tabs>
              <w:ind w:left="0" w:firstLine="0"/>
            </w:pPr>
            <w:r>
              <w:lastRenderedPageBreak/>
              <w:t xml:space="preserve">Монтаж инфракрасных обогревателей </w:t>
            </w:r>
            <w:proofErr w:type="spellStart"/>
            <w:r>
              <w:rPr>
                <w:lang w:val="en-US"/>
              </w:rPr>
              <w:t>Timberk</w:t>
            </w:r>
            <w:proofErr w:type="spellEnd"/>
            <w:r w:rsidRPr="00DD581E">
              <w:t xml:space="preserve"> (</w:t>
            </w:r>
            <w:r>
              <w:rPr>
                <w:lang w:val="en-US"/>
              </w:rPr>
              <w:t>A</w:t>
            </w:r>
            <w:r w:rsidRPr="00DD581E">
              <w:t xml:space="preserve">1, 1.5 </w:t>
            </w:r>
            <w:r>
              <w:rPr>
                <w:lang w:val="en-US"/>
              </w:rPr>
              <w:t>W</w:t>
            </w:r>
            <w:r w:rsidRPr="00DD581E">
              <w:t xml:space="preserve"> </w:t>
            </w:r>
            <w:r>
              <w:rPr>
                <w:lang w:val="en-US"/>
              </w:rPr>
              <w:t>Compact</w:t>
            </w:r>
            <w:r w:rsidRPr="00DD581E">
              <w:t xml:space="preserve">) </w:t>
            </w:r>
            <w:proofErr w:type="spellStart"/>
            <w:r>
              <w:rPr>
                <w:lang w:val="en-US"/>
              </w:rPr>
              <w:t>TCH</w:t>
            </w:r>
            <w:proofErr w:type="spellEnd"/>
            <w:r w:rsidRPr="00DD581E">
              <w:t xml:space="preserve"> </w:t>
            </w:r>
            <w:r>
              <w:rPr>
                <w:lang w:val="en-US"/>
              </w:rPr>
              <w:t>A</w:t>
            </w:r>
            <w:r w:rsidRPr="00DD581E">
              <w:t xml:space="preserve">1 </w:t>
            </w:r>
            <w:r>
              <w:rPr>
                <w:lang w:val="en-US"/>
              </w:rPr>
              <w:t>N</w:t>
            </w:r>
            <w:r w:rsidRPr="00DD581E">
              <w:t>1</w:t>
            </w:r>
            <w:r>
              <w:rPr>
                <w:lang w:val="en-US"/>
              </w:rPr>
              <w:t> </w:t>
            </w:r>
            <w:r w:rsidRPr="00DD581E">
              <w:t xml:space="preserve">500 </w:t>
            </w:r>
            <w:r>
              <w:t xml:space="preserve"> с креплением на стальном тросе  -  6,0 шт.</w:t>
            </w:r>
          </w:p>
          <w:p w:rsidR="0024738D" w:rsidRDefault="0024738D" w:rsidP="0024738D">
            <w:pPr>
              <w:pStyle w:val="ab"/>
              <w:numPr>
                <w:ilvl w:val="0"/>
                <w:numId w:val="12"/>
              </w:numPr>
              <w:tabs>
                <w:tab w:val="left" w:pos="394"/>
              </w:tabs>
              <w:ind w:left="0" w:firstLine="0"/>
            </w:pPr>
            <w:r>
              <w:t xml:space="preserve">Прокладка кабеля </w:t>
            </w:r>
            <w:proofErr w:type="spellStart"/>
            <w:r>
              <w:t>ВВГпнг</w:t>
            </w:r>
            <w:proofErr w:type="spellEnd"/>
            <w:r>
              <w:t xml:space="preserve"> 5*</w:t>
            </w:r>
            <w:proofErr w:type="spellStart"/>
            <w:r>
              <w:t>6мм2</w:t>
            </w:r>
            <w:proofErr w:type="spellEnd"/>
            <w:r>
              <w:t xml:space="preserve">  в </w:t>
            </w:r>
            <w:proofErr w:type="spellStart"/>
            <w:r>
              <w:t>ПВХ</w:t>
            </w:r>
            <w:proofErr w:type="spellEnd"/>
            <w:r>
              <w:t xml:space="preserve"> гофре </w:t>
            </w:r>
            <w:r w:rsidRPr="005541D7">
              <w:t>Ø</w:t>
            </w:r>
            <w:r>
              <w:t>25,0мм по стенам    -   3,0 м.п.</w:t>
            </w:r>
          </w:p>
          <w:p w:rsidR="0024738D" w:rsidRDefault="0024738D" w:rsidP="0024738D">
            <w:pPr>
              <w:pStyle w:val="ab"/>
              <w:numPr>
                <w:ilvl w:val="0"/>
                <w:numId w:val="12"/>
              </w:numPr>
              <w:tabs>
                <w:tab w:val="left" w:pos="394"/>
              </w:tabs>
              <w:ind w:left="0" w:firstLine="0"/>
            </w:pPr>
            <w:r>
              <w:t xml:space="preserve">Прокладка кабеля </w:t>
            </w:r>
            <w:proofErr w:type="spellStart"/>
            <w:r>
              <w:t>ВВГпнг</w:t>
            </w:r>
            <w:proofErr w:type="spellEnd"/>
            <w:r>
              <w:t xml:space="preserve"> 3*</w:t>
            </w:r>
            <w:proofErr w:type="spellStart"/>
            <w:r>
              <w:t>2,5мм</w:t>
            </w:r>
            <w:proofErr w:type="gramStart"/>
            <w:r>
              <w:t>2</w:t>
            </w:r>
            <w:proofErr w:type="spellEnd"/>
            <w:proofErr w:type="gramEnd"/>
            <w:r>
              <w:t xml:space="preserve">  в </w:t>
            </w:r>
            <w:proofErr w:type="spellStart"/>
            <w:r>
              <w:t>ПВХ</w:t>
            </w:r>
            <w:proofErr w:type="spellEnd"/>
            <w:r>
              <w:t xml:space="preserve"> гофре </w:t>
            </w:r>
            <w:r w:rsidRPr="005541D7">
              <w:t>Ø</w:t>
            </w:r>
            <w:r>
              <w:t>25,0мм по стенам  к 1 и 3 обогревателям (1 группа), к 4 и 6 обогревателям  (2 группа), к 2 обогревателю (3 группа),   к 5 обогревателю (4 группа)  -   47,8 м.п.</w:t>
            </w:r>
          </w:p>
          <w:p w:rsidR="0024738D" w:rsidRDefault="0024738D" w:rsidP="0024738D">
            <w:pPr>
              <w:pStyle w:val="ab"/>
              <w:numPr>
                <w:ilvl w:val="0"/>
                <w:numId w:val="12"/>
              </w:numPr>
              <w:tabs>
                <w:tab w:val="left" w:pos="394"/>
              </w:tabs>
              <w:ind w:left="0" w:firstLine="0"/>
            </w:pPr>
            <w:r>
              <w:t xml:space="preserve">Прокладка кабеля </w:t>
            </w:r>
            <w:proofErr w:type="spellStart"/>
            <w:r>
              <w:t>ВВГпнг</w:t>
            </w:r>
            <w:proofErr w:type="spellEnd"/>
            <w:r>
              <w:t xml:space="preserve"> 3*</w:t>
            </w:r>
            <w:proofErr w:type="spellStart"/>
            <w:r>
              <w:t>2,5мм</w:t>
            </w:r>
            <w:proofErr w:type="gramStart"/>
            <w:r>
              <w:t>2</w:t>
            </w:r>
            <w:proofErr w:type="spellEnd"/>
            <w:proofErr w:type="gramEnd"/>
            <w:r>
              <w:t xml:space="preserve">  в </w:t>
            </w:r>
            <w:proofErr w:type="spellStart"/>
            <w:r>
              <w:t>ПВХ</w:t>
            </w:r>
            <w:proofErr w:type="spellEnd"/>
            <w:r>
              <w:t xml:space="preserve"> гофре </w:t>
            </w:r>
            <w:r w:rsidRPr="005541D7">
              <w:t>Ø</w:t>
            </w:r>
            <w:r>
              <w:t>25,0мм по стальному тросу    к 1 и 3 обогревателям (1 группа), к 4 и 6 обогревателям  (2 группа), к 2 обогревателю (3 группа),   к 5 обогревателю (4 группа)   -   13,0 м.п.</w:t>
            </w:r>
          </w:p>
          <w:p w:rsidR="0024738D" w:rsidRPr="005541D7" w:rsidRDefault="0024738D" w:rsidP="0024738D">
            <w:pPr>
              <w:pStyle w:val="ab"/>
              <w:numPr>
                <w:ilvl w:val="0"/>
                <w:numId w:val="12"/>
              </w:numPr>
              <w:tabs>
                <w:tab w:val="left" w:pos="394"/>
              </w:tabs>
              <w:ind w:left="0" w:firstLine="0"/>
            </w:pPr>
            <w:r>
              <w:t>Установка  автоматических выключателей ВА47-63 С25   -   1,0 шт.</w:t>
            </w:r>
          </w:p>
          <w:p w:rsidR="0024738D" w:rsidRDefault="0024738D" w:rsidP="0024738D">
            <w:pPr>
              <w:pStyle w:val="ab"/>
              <w:numPr>
                <w:ilvl w:val="0"/>
                <w:numId w:val="12"/>
              </w:numPr>
              <w:tabs>
                <w:tab w:val="left" w:pos="394"/>
              </w:tabs>
              <w:ind w:left="0" w:firstLine="0"/>
            </w:pPr>
            <w:r>
              <w:t>Установка  автоматических выключателей ВА47-63 С16   -   6,0 шт.</w:t>
            </w:r>
          </w:p>
          <w:p w:rsidR="0024738D" w:rsidRDefault="0024738D" w:rsidP="0024738D">
            <w:pPr>
              <w:pStyle w:val="ab"/>
              <w:numPr>
                <w:ilvl w:val="0"/>
                <w:numId w:val="12"/>
              </w:numPr>
              <w:tabs>
                <w:tab w:val="left" w:pos="394"/>
              </w:tabs>
              <w:ind w:left="0" w:firstLine="0"/>
            </w:pPr>
            <w:r>
              <w:t xml:space="preserve">Установка счетчика электрической энергии  «Меркурий 230 АМ 01» 5 (60)А  непосредственного (прямого) включения  для отдельного учета системы  </w:t>
            </w:r>
            <w:proofErr w:type="spellStart"/>
            <w:r>
              <w:t>электрообогрева</w:t>
            </w:r>
            <w:proofErr w:type="spellEnd"/>
            <w:r>
              <w:t xml:space="preserve">      -    1,0 шт.</w:t>
            </w:r>
          </w:p>
          <w:p w:rsidR="0024738D" w:rsidRDefault="0024738D" w:rsidP="0024738D">
            <w:pPr>
              <w:pStyle w:val="ab"/>
              <w:numPr>
                <w:ilvl w:val="0"/>
                <w:numId w:val="12"/>
              </w:numPr>
              <w:tabs>
                <w:tab w:val="left" w:pos="394"/>
              </w:tabs>
              <w:ind w:left="0" w:firstLine="0"/>
            </w:pPr>
            <w:r>
              <w:t xml:space="preserve">Установка  щита ОП 16М КЗ </w:t>
            </w:r>
            <w:r>
              <w:rPr>
                <w:lang w:val="en-US"/>
              </w:rPr>
              <w:t>GETSUN</w:t>
            </w:r>
            <w:r w:rsidRPr="00550EFA">
              <w:t xml:space="preserve"> </w:t>
            </w:r>
            <w:r>
              <w:t xml:space="preserve">   -   1,0 шт.</w:t>
            </w:r>
          </w:p>
          <w:p w:rsidR="0024738D" w:rsidRDefault="0024738D" w:rsidP="0024738D">
            <w:pPr>
              <w:pStyle w:val="ab"/>
              <w:numPr>
                <w:ilvl w:val="0"/>
                <w:numId w:val="12"/>
              </w:numPr>
              <w:tabs>
                <w:tab w:val="left" w:pos="394"/>
              </w:tabs>
              <w:ind w:left="0" w:firstLine="0"/>
            </w:pPr>
            <w:r>
              <w:t xml:space="preserve">Установка реле терморегулятора </w:t>
            </w:r>
            <w:r>
              <w:rPr>
                <w:lang w:val="en-US"/>
              </w:rPr>
              <w:t>RT</w:t>
            </w:r>
            <w:r w:rsidRPr="00550EFA">
              <w:t>-820</w:t>
            </w:r>
            <w:r>
              <w:rPr>
                <w:lang w:val="en-US"/>
              </w:rPr>
              <w:t>F</w:t>
            </w:r>
            <w:r>
              <w:t xml:space="preserve">   -   1,0 шт.</w:t>
            </w:r>
          </w:p>
          <w:p w:rsidR="0024738D" w:rsidRPr="005541D7" w:rsidRDefault="0024738D" w:rsidP="0024738D">
            <w:pPr>
              <w:pStyle w:val="ab"/>
              <w:numPr>
                <w:ilvl w:val="0"/>
                <w:numId w:val="12"/>
              </w:numPr>
              <w:tabs>
                <w:tab w:val="left" w:pos="394"/>
              </w:tabs>
              <w:ind w:left="0" w:firstLine="0"/>
            </w:pPr>
            <w:r>
              <w:t>Установка пускателя 25А КМ 4</w:t>
            </w:r>
            <w:r>
              <w:rPr>
                <w:lang w:val="en-US"/>
              </w:rPr>
              <w:t>NO</w:t>
            </w:r>
            <w:r w:rsidRPr="00A17D79">
              <w:t xml:space="preserve"> </w:t>
            </w:r>
            <w:r>
              <w:t>(3 модуля) модульный ЭКФ   -   1,0 шт.</w:t>
            </w:r>
          </w:p>
          <w:p w:rsidR="0024738D" w:rsidRPr="005541D7" w:rsidRDefault="0024738D" w:rsidP="0024738D">
            <w:pPr>
              <w:pStyle w:val="ab"/>
              <w:tabs>
                <w:tab w:val="left" w:pos="394"/>
              </w:tabs>
              <w:ind w:left="0" w:firstLine="0"/>
              <w:rPr>
                <w:b/>
                <w:sz w:val="26"/>
                <w:szCs w:val="26"/>
              </w:rPr>
            </w:pPr>
            <w:r>
              <w:rPr>
                <w:b/>
                <w:sz w:val="26"/>
                <w:szCs w:val="26"/>
              </w:rPr>
              <w:t xml:space="preserve">       </w:t>
            </w:r>
            <w:r w:rsidRPr="005541D7">
              <w:rPr>
                <w:b/>
                <w:sz w:val="26"/>
                <w:szCs w:val="26"/>
              </w:rPr>
              <w:t>6. Электрооборудование и освещение</w:t>
            </w:r>
          </w:p>
          <w:p w:rsidR="0024738D" w:rsidRDefault="0024738D" w:rsidP="0024738D">
            <w:pPr>
              <w:pStyle w:val="ab"/>
              <w:numPr>
                <w:ilvl w:val="0"/>
                <w:numId w:val="12"/>
              </w:numPr>
              <w:tabs>
                <w:tab w:val="left" w:pos="394"/>
              </w:tabs>
              <w:ind w:left="0" w:firstLine="0"/>
            </w:pPr>
            <w:r w:rsidRPr="005541D7">
              <w:t xml:space="preserve"> Демонтаж кабелей и проводов</w:t>
            </w:r>
            <w:r>
              <w:t xml:space="preserve">, проложенных по стенам </w:t>
            </w:r>
            <w:r w:rsidRPr="005541D7">
              <w:t xml:space="preserve">   -  </w:t>
            </w:r>
            <w:r w:rsidRPr="008A00BB">
              <w:t>150</w:t>
            </w:r>
            <w:r>
              <w:t>,0</w:t>
            </w:r>
            <w:r w:rsidRPr="008A00BB">
              <w:t xml:space="preserve"> м.</w:t>
            </w:r>
          </w:p>
          <w:p w:rsidR="0024738D" w:rsidRPr="005541D7" w:rsidRDefault="0024738D" w:rsidP="0024738D">
            <w:pPr>
              <w:pStyle w:val="ab"/>
              <w:numPr>
                <w:ilvl w:val="0"/>
                <w:numId w:val="12"/>
              </w:numPr>
              <w:tabs>
                <w:tab w:val="left" w:pos="394"/>
              </w:tabs>
              <w:ind w:left="0" w:firstLine="0"/>
            </w:pPr>
            <w:r w:rsidRPr="005541D7">
              <w:t xml:space="preserve">Прокладка кабеля </w:t>
            </w:r>
            <w:proofErr w:type="spellStart"/>
            <w:r w:rsidRPr="005541D7">
              <w:t>ВВГнг</w:t>
            </w:r>
            <w:proofErr w:type="spellEnd"/>
            <w:r w:rsidRPr="005541D7">
              <w:t xml:space="preserve"> </w:t>
            </w:r>
            <w:proofErr w:type="spellStart"/>
            <w:r w:rsidRPr="005541D7">
              <w:t>2х1,5</w:t>
            </w:r>
            <w:proofErr w:type="spellEnd"/>
            <w:r w:rsidRPr="005541D7">
              <w:t xml:space="preserve"> в </w:t>
            </w:r>
            <w:proofErr w:type="spellStart"/>
            <w:proofErr w:type="gramStart"/>
            <w:r w:rsidRPr="005541D7">
              <w:t>кабель-канале</w:t>
            </w:r>
            <w:proofErr w:type="spellEnd"/>
            <w:proofErr w:type="gramEnd"/>
            <w:r w:rsidRPr="005541D7">
              <w:t xml:space="preserve"> сечением 12х12 мм белого цвета     -  150,0 м.</w:t>
            </w:r>
          </w:p>
          <w:p w:rsidR="0024738D" w:rsidRPr="005541D7" w:rsidRDefault="0024738D" w:rsidP="0024738D">
            <w:pPr>
              <w:pStyle w:val="ab"/>
              <w:numPr>
                <w:ilvl w:val="0"/>
                <w:numId w:val="12"/>
              </w:numPr>
              <w:tabs>
                <w:tab w:val="left" w:pos="394"/>
              </w:tabs>
              <w:ind w:left="0" w:firstLine="0"/>
            </w:pPr>
            <w:r w:rsidRPr="005541D7">
              <w:t xml:space="preserve"> Прокладка кабеля </w:t>
            </w:r>
            <w:proofErr w:type="spellStart"/>
            <w:r w:rsidRPr="005541D7">
              <w:t>ВВГнг</w:t>
            </w:r>
            <w:proofErr w:type="spellEnd"/>
            <w:r w:rsidRPr="005541D7">
              <w:t xml:space="preserve"> </w:t>
            </w:r>
            <w:proofErr w:type="spellStart"/>
            <w:r w:rsidRPr="005541D7">
              <w:t>2х2,5</w:t>
            </w:r>
            <w:proofErr w:type="spellEnd"/>
            <w:r w:rsidRPr="005541D7">
              <w:t xml:space="preserve"> в </w:t>
            </w:r>
            <w:proofErr w:type="spellStart"/>
            <w:proofErr w:type="gramStart"/>
            <w:r w:rsidRPr="005541D7">
              <w:t>кабель-канале</w:t>
            </w:r>
            <w:proofErr w:type="spellEnd"/>
            <w:proofErr w:type="gramEnd"/>
            <w:r w:rsidRPr="005541D7">
              <w:t xml:space="preserve"> сечением 16х16 мм белого цвета   -     60,0 м.</w:t>
            </w:r>
          </w:p>
          <w:p w:rsidR="0024738D" w:rsidRPr="005541D7" w:rsidRDefault="0024738D" w:rsidP="0024738D">
            <w:pPr>
              <w:pStyle w:val="ab"/>
              <w:numPr>
                <w:ilvl w:val="0"/>
                <w:numId w:val="12"/>
              </w:numPr>
              <w:tabs>
                <w:tab w:val="left" w:pos="394"/>
              </w:tabs>
              <w:ind w:left="0" w:firstLine="0"/>
            </w:pPr>
            <w:r w:rsidRPr="005541D7">
              <w:t xml:space="preserve"> Установка наружных двойных розеток с заземляющим контактом    -    6</w:t>
            </w:r>
            <w:r>
              <w:t>,0</w:t>
            </w:r>
            <w:r w:rsidRPr="005541D7">
              <w:t xml:space="preserve"> шт.</w:t>
            </w:r>
          </w:p>
          <w:p w:rsidR="0024738D" w:rsidRPr="005541D7" w:rsidRDefault="0024738D" w:rsidP="0024738D">
            <w:pPr>
              <w:pStyle w:val="ab"/>
              <w:numPr>
                <w:ilvl w:val="0"/>
                <w:numId w:val="12"/>
              </w:numPr>
              <w:tabs>
                <w:tab w:val="left" w:pos="394"/>
              </w:tabs>
              <w:ind w:left="0" w:firstLine="0"/>
            </w:pPr>
            <w:r w:rsidRPr="005541D7">
              <w:t xml:space="preserve"> Установка </w:t>
            </w:r>
            <w:proofErr w:type="spellStart"/>
            <w:r w:rsidRPr="005541D7">
              <w:t>распаячных</w:t>
            </w:r>
            <w:proofErr w:type="spellEnd"/>
            <w:r w:rsidRPr="005541D7">
              <w:t xml:space="preserve"> коробок      -     22</w:t>
            </w:r>
            <w:r>
              <w:t>,0</w:t>
            </w:r>
            <w:r w:rsidRPr="005541D7">
              <w:t xml:space="preserve"> шт.</w:t>
            </w:r>
          </w:p>
          <w:p w:rsidR="0024738D" w:rsidRPr="005541D7" w:rsidRDefault="0024738D" w:rsidP="0024738D">
            <w:pPr>
              <w:pStyle w:val="ab"/>
              <w:numPr>
                <w:ilvl w:val="0"/>
                <w:numId w:val="12"/>
              </w:numPr>
              <w:tabs>
                <w:tab w:val="left" w:pos="394"/>
              </w:tabs>
              <w:ind w:left="0" w:firstLine="0"/>
            </w:pPr>
            <w:r w:rsidRPr="005541D7">
              <w:t xml:space="preserve"> Установка выключателей одноклавишных    -   4</w:t>
            </w:r>
            <w:r>
              <w:t>,0</w:t>
            </w:r>
            <w:r w:rsidRPr="005541D7">
              <w:t xml:space="preserve"> шт. </w:t>
            </w:r>
          </w:p>
          <w:p w:rsidR="0024738D" w:rsidRPr="005541D7" w:rsidRDefault="0024738D" w:rsidP="0024738D">
            <w:pPr>
              <w:pStyle w:val="ab"/>
              <w:numPr>
                <w:ilvl w:val="0"/>
                <w:numId w:val="12"/>
              </w:numPr>
              <w:tabs>
                <w:tab w:val="left" w:pos="394"/>
              </w:tabs>
              <w:ind w:left="0" w:firstLine="0"/>
            </w:pPr>
            <w:r w:rsidRPr="005541D7">
              <w:t xml:space="preserve"> Установка светильников ЛСП44 – 2х36     -    12</w:t>
            </w:r>
            <w:r>
              <w:t>,0</w:t>
            </w:r>
            <w:r w:rsidRPr="005541D7">
              <w:t xml:space="preserve"> шт.</w:t>
            </w:r>
          </w:p>
          <w:p w:rsidR="0024738D" w:rsidRPr="005541D7" w:rsidRDefault="0024738D" w:rsidP="0024738D">
            <w:pPr>
              <w:pStyle w:val="ab"/>
              <w:numPr>
                <w:ilvl w:val="0"/>
                <w:numId w:val="12"/>
              </w:numPr>
              <w:tabs>
                <w:tab w:val="left" w:pos="394"/>
              </w:tabs>
              <w:ind w:left="0" w:firstLine="0"/>
            </w:pPr>
            <w:r w:rsidRPr="005541D7">
              <w:t xml:space="preserve"> Установка светильников РКУ 03-250-002   УХЛ</w:t>
            </w:r>
            <w:proofErr w:type="gramStart"/>
            <w:r w:rsidRPr="005541D7">
              <w:t>1</w:t>
            </w:r>
            <w:proofErr w:type="gramEnd"/>
            <w:r w:rsidRPr="005541D7">
              <w:t xml:space="preserve"> </w:t>
            </w:r>
            <w:r w:rsidRPr="005541D7">
              <w:rPr>
                <w:lang w:val="en-US"/>
              </w:rPr>
              <w:t>IP</w:t>
            </w:r>
            <w:r w:rsidRPr="005541D7">
              <w:t>54  для наружного освещения -   1</w:t>
            </w:r>
            <w:r>
              <w:t>,0</w:t>
            </w:r>
            <w:r w:rsidRPr="005541D7">
              <w:t xml:space="preserve"> шт.</w:t>
            </w:r>
          </w:p>
          <w:p w:rsidR="0024738D" w:rsidRPr="005541D7" w:rsidRDefault="0024738D" w:rsidP="0024738D">
            <w:pPr>
              <w:pStyle w:val="ab"/>
              <w:numPr>
                <w:ilvl w:val="0"/>
                <w:numId w:val="12"/>
              </w:numPr>
              <w:tabs>
                <w:tab w:val="left" w:pos="394"/>
              </w:tabs>
              <w:ind w:left="0" w:firstLine="0"/>
            </w:pPr>
            <w:r w:rsidRPr="005541D7">
              <w:t xml:space="preserve"> Установка аварийных аккумуляторных светодиодных светильников </w:t>
            </w:r>
            <w:r w:rsidRPr="005541D7">
              <w:rPr>
                <w:lang w:val="en-US"/>
              </w:rPr>
              <w:t>DCEL</w:t>
            </w:r>
            <w:r w:rsidRPr="005541D7">
              <w:t xml:space="preserve"> 11   -  1</w:t>
            </w:r>
            <w:r>
              <w:t>,0</w:t>
            </w:r>
            <w:r w:rsidRPr="005541D7">
              <w:t xml:space="preserve"> шт.</w:t>
            </w:r>
          </w:p>
          <w:p w:rsidR="0024738D" w:rsidRPr="005541D7" w:rsidRDefault="0024738D" w:rsidP="0024738D">
            <w:pPr>
              <w:pStyle w:val="ab"/>
              <w:numPr>
                <w:ilvl w:val="0"/>
                <w:numId w:val="12"/>
              </w:numPr>
              <w:tabs>
                <w:tab w:val="left" w:pos="394"/>
              </w:tabs>
              <w:ind w:left="0" w:firstLine="0"/>
            </w:pPr>
            <w:r w:rsidRPr="005541D7">
              <w:t xml:space="preserve"> Установка наружного распределительного металлического щита ЩРУ 1Н-9 в здании гаража     -   1</w:t>
            </w:r>
            <w:r>
              <w:t>,0</w:t>
            </w:r>
            <w:r w:rsidRPr="005541D7">
              <w:t xml:space="preserve"> шт.</w:t>
            </w:r>
          </w:p>
          <w:p w:rsidR="0024738D" w:rsidRPr="005541D7" w:rsidRDefault="0024738D" w:rsidP="0024738D">
            <w:pPr>
              <w:pStyle w:val="ab"/>
              <w:numPr>
                <w:ilvl w:val="0"/>
                <w:numId w:val="12"/>
              </w:numPr>
              <w:tabs>
                <w:tab w:val="left" w:pos="394"/>
              </w:tabs>
              <w:ind w:left="0" w:firstLine="0"/>
            </w:pPr>
            <w:r w:rsidRPr="005541D7">
              <w:t xml:space="preserve">Установка </w:t>
            </w:r>
            <w:r>
              <w:t>автоматического выключателя</w:t>
            </w:r>
            <w:r w:rsidRPr="005541D7">
              <w:t xml:space="preserve"> ВА 57-35 3Р </w:t>
            </w:r>
            <w:r>
              <w:t>31,5</w:t>
            </w:r>
            <w:r w:rsidRPr="005541D7">
              <w:t xml:space="preserve"> А  </w:t>
            </w:r>
            <w:r>
              <w:t xml:space="preserve"> </w:t>
            </w:r>
            <w:r w:rsidRPr="005541D7">
              <w:t xml:space="preserve"> -    </w:t>
            </w:r>
            <w:r>
              <w:t xml:space="preserve"> </w:t>
            </w:r>
            <w:r w:rsidRPr="005541D7">
              <w:t>1</w:t>
            </w:r>
            <w:r>
              <w:t>,0</w:t>
            </w:r>
            <w:r w:rsidRPr="005541D7">
              <w:t xml:space="preserve"> шт. </w:t>
            </w:r>
          </w:p>
          <w:p w:rsidR="0024738D" w:rsidRPr="005541D7" w:rsidRDefault="0024738D" w:rsidP="0024738D">
            <w:pPr>
              <w:pStyle w:val="ab"/>
              <w:numPr>
                <w:ilvl w:val="0"/>
                <w:numId w:val="12"/>
              </w:numPr>
              <w:tabs>
                <w:tab w:val="left" w:pos="394"/>
              </w:tabs>
              <w:ind w:left="0" w:firstLine="0"/>
            </w:pPr>
            <w:r w:rsidRPr="005541D7">
              <w:t xml:space="preserve"> Установка </w:t>
            </w:r>
            <w:r>
              <w:t>автоматического выключателя</w:t>
            </w:r>
            <w:r w:rsidRPr="005541D7">
              <w:t xml:space="preserve"> ВА 47-29 1РС 16А   </w:t>
            </w:r>
            <w:r>
              <w:t xml:space="preserve">  </w:t>
            </w:r>
            <w:r w:rsidRPr="005541D7">
              <w:t xml:space="preserve">-    </w:t>
            </w:r>
            <w:r>
              <w:t xml:space="preserve">  </w:t>
            </w:r>
            <w:r w:rsidRPr="005541D7">
              <w:t>1</w:t>
            </w:r>
            <w:r>
              <w:t>,0</w:t>
            </w:r>
            <w:r w:rsidRPr="005541D7">
              <w:t xml:space="preserve"> шт.</w:t>
            </w:r>
          </w:p>
          <w:p w:rsidR="0024738D" w:rsidRPr="005541D7" w:rsidRDefault="0024738D" w:rsidP="0024738D">
            <w:pPr>
              <w:pStyle w:val="ab"/>
              <w:numPr>
                <w:ilvl w:val="0"/>
                <w:numId w:val="12"/>
              </w:numPr>
              <w:tabs>
                <w:tab w:val="left" w:pos="394"/>
              </w:tabs>
              <w:ind w:left="0" w:firstLine="0"/>
            </w:pPr>
            <w:r w:rsidRPr="005541D7">
              <w:t xml:space="preserve"> Установка </w:t>
            </w:r>
            <w:r>
              <w:t>автоматического выключателя</w:t>
            </w:r>
            <w:r w:rsidRPr="005541D7">
              <w:t xml:space="preserve"> ВА 47-29 </w:t>
            </w:r>
            <w:r>
              <w:t>3</w:t>
            </w:r>
            <w:r w:rsidRPr="005541D7">
              <w:t xml:space="preserve">РС 25А  </w:t>
            </w:r>
            <w:r>
              <w:t xml:space="preserve">   </w:t>
            </w:r>
            <w:r w:rsidRPr="005541D7">
              <w:t xml:space="preserve"> -    1</w:t>
            </w:r>
            <w:r>
              <w:t>,0</w:t>
            </w:r>
            <w:r w:rsidRPr="005541D7">
              <w:t xml:space="preserve"> шт.</w:t>
            </w:r>
          </w:p>
          <w:p w:rsidR="0024738D" w:rsidRDefault="0024738D" w:rsidP="0024738D">
            <w:pPr>
              <w:pStyle w:val="ab"/>
              <w:numPr>
                <w:ilvl w:val="0"/>
                <w:numId w:val="12"/>
              </w:numPr>
              <w:tabs>
                <w:tab w:val="left" w:pos="394"/>
              </w:tabs>
              <w:ind w:left="0" w:firstLine="0"/>
            </w:pPr>
            <w:r w:rsidRPr="005541D7">
              <w:t xml:space="preserve"> Установка </w:t>
            </w:r>
            <w:r>
              <w:t>автоматического выключателя</w:t>
            </w:r>
            <w:r w:rsidRPr="005541D7">
              <w:t xml:space="preserve"> ВА 47-29 </w:t>
            </w:r>
            <w:r w:rsidRPr="005541D7">
              <w:lastRenderedPageBreak/>
              <w:t xml:space="preserve">1РС 5А     </w:t>
            </w:r>
            <w:r>
              <w:t xml:space="preserve"> </w:t>
            </w:r>
            <w:r w:rsidRPr="005541D7">
              <w:t xml:space="preserve">-       </w:t>
            </w:r>
            <w:r>
              <w:t>2,0</w:t>
            </w:r>
            <w:r w:rsidRPr="005541D7">
              <w:t xml:space="preserve"> шт.</w:t>
            </w:r>
          </w:p>
          <w:p w:rsidR="0024738D" w:rsidRPr="005541D7" w:rsidRDefault="0024738D" w:rsidP="0024738D">
            <w:pPr>
              <w:pStyle w:val="ab"/>
              <w:numPr>
                <w:ilvl w:val="0"/>
                <w:numId w:val="12"/>
              </w:numPr>
              <w:tabs>
                <w:tab w:val="left" w:pos="394"/>
              </w:tabs>
              <w:ind w:left="0" w:firstLine="0"/>
            </w:pPr>
            <w:r w:rsidRPr="005541D7">
              <w:t xml:space="preserve">Установка </w:t>
            </w:r>
            <w:r>
              <w:t>автоматического выключателя</w:t>
            </w:r>
            <w:r w:rsidRPr="005541D7">
              <w:t xml:space="preserve"> ВА 47-29 1РС 1</w:t>
            </w:r>
            <w:r>
              <w:t>0</w:t>
            </w:r>
            <w:r w:rsidRPr="005541D7">
              <w:t xml:space="preserve">А  </w:t>
            </w:r>
            <w:r>
              <w:t xml:space="preserve"> </w:t>
            </w:r>
            <w:r w:rsidRPr="005541D7">
              <w:t xml:space="preserve"> -    </w:t>
            </w:r>
            <w:r>
              <w:t xml:space="preserve">  </w:t>
            </w:r>
            <w:r w:rsidRPr="005541D7">
              <w:t>1</w:t>
            </w:r>
            <w:r>
              <w:t>,0</w:t>
            </w:r>
            <w:r w:rsidRPr="005541D7">
              <w:t xml:space="preserve"> шт.</w:t>
            </w:r>
          </w:p>
          <w:p w:rsidR="0024738D" w:rsidRDefault="0024738D" w:rsidP="0024738D">
            <w:pPr>
              <w:pStyle w:val="ab"/>
              <w:numPr>
                <w:ilvl w:val="0"/>
                <w:numId w:val="12"/>
              </w:numPr>
              <w:tabs>
                <w:tab w:val="left" w:pos="394"/>
              </w:tabs>
              <w:ind w:left="0" w:firstLine="0"/>
            </w:pPr>
            <w:r>
              <w:t xml:space="preserve">Установка счетчика электрической энергии  «Меркурий 230 </w:t>
            </w:r>
            <w:proofErr w:type="spellStart"/>
            <w:r>
              <w:t>АМ</w:t>
            </w:r>
            <w:proofErr w:type="spellEnd"/>
            <w:r>
              <w:t xml:space="preserve"> 01»  </w:t>
            </w:r>
            <w:proofErr w:type="spellStart"/>
            <w:r>
              <w:t>кл</w:t>
            </w:r>
            <w:proofErr w:type="spellEnd"/>
            <w:r>
              <w:t>. т.1,  5 -50А  непосредственного (прямого) включения  для общего учета потребления электроэнергии      -    1,0 шт.</w:t>
            </w:r>
          </w:p>
          <w:p w:rsidR="0024738D" w:rsidRDefault="0024738D" w:rsidP="0024738D">
            <w:pPr>
              <w:pStyle w:val="ab"/>
              <w:numPr>
                <w:ilvl w:val="0"/>
                <w:numId w:val="12"/>
              </w:numPr>
              <w:tabs>
                <w:tab w:val="left" w:pos="394"/>
              </w:tabs>
              <w:ind w:left="0" w:firstLine="0"/>
            </w:pPr>
            <w:r>
              <w:t>Установка щита БИЗ - 3ф   размером  385мм * 315мм * 185мм с прозрачной крышкой с устройством для пломбирования  для счетчика общего учета - 1,0 шт.</w:t>
            </w:r>
          </w:p>
          <w:p w:rsidR="0024738D" w:rsidRDefault="0024738D" w:rsidP="0024738D">
            <w:pPr>
              <w:pStyle w:val="ab"/>
              <w:numPr>
                <w:ilvl w:val="0"/>
                <w:numId w:val="12"/>
              </w:numPr>
              <w:tabs>
                <w:tab w:val="left" w:pos="394"/>
              </w:tabs>
              <w:ind w:left="0" w:firstLine="0"/>
            </w:pPr>
            <w:r>
              <w:t>Установка щита ЩРНУ-12 - 1ф   размером 420мм * 315мм * 160мм      -   1,0 шт.</w:t>
            </w:r>
          </w:p>
          <w:p w:rsidR="0024738D" w:rsidRDefault="0024738D" w:rsidP="0024738D">
            <w:pPr>
              <w:pStyle w:val="ab"/>
              <w:numPr>
                <w:ilvl w:val="0"/>
                <w:numId w:val="12"/>
              </w:numPr>
              <w:tabs>
                <w:tab w:val="left" w:pos="394"/>
              </w:tabs>
              <w:ind w:left="0" w:firstLine="0"/>
            </w:pPr>
            <w:r>
              <w:t xml:space="preserve">Устройство вводной трубы </w:t>
            </w:r>
            <w:r w:rsidRPr="005541D7">
              <w:t>Ø</w:t>
            </w:r>
            <w:r>
              <w:t xml:space="preserve"> 25мм длиной </w:t>
            </w:r>
            <w:proofErr w:type="spellStart"/>
            <w:r>
              <w:t>0,65м</w:t>
            </w:r>
            <w:proofErr w:type="spellEnd"/>
            <w:r>
              <w:t xml:space="preserve"> для </w:t>
            </w:r>
            <w:proofErr w:type="spellStart"/>
            <w:r>
              <w:t>электрокабеля</w:t>
            </w:r>
            <w:proofErr w:type="spellEnd"/>
            <w:r>
              <w:t xml:space="preserve"> и анкера-крючка из арматуры (уголка) для крепления троса  в верхней части стены по оси 2  (ввод кабеля уточнить по месту)  - 1,0 </w:t>
            </w:r>
            <w:proofErr w:type="spellStart"/>
            <w:proofErr w:type="gramStart"/>
            <w:r>
              <w:t>к-т</w:t>
            </w:r>
            <w:proofErr w:type="spellEnd"/>
            <w:proofErr w:type="gramEnd"/>
            <w:r>
              <w:t>. / 2,0 кг.</w:t>
            </w:r>
          </w:p>
          <w:p w:rsidR="0024738D" w:rsidRPr="0065144A" w:rsidRDefault="0024738D" w:rsidP="0024738D">
            <w:pPr>
              <w:pStyle w:val="ab"/>
              <w:numPr>
                <w:ilvl w:val="0"/>
                <w:numId w:val="12"/>
              </w:numPr>
              <w:tabs>
                <w:tab w:val="left" w:pos="394"/>
              </w:tabs>
              <w:ind w:left="0" w:firstLine="0"/>
            </w:pPr>
            <w:r>
              <w:t>Прокладка кабеля АВВГ 4*4,0 мм</w:t>
            </w:r>
            <w:proofErr w:type="gramStart"/>
            <w:r>
              <w:t>2</w:t>
            </w:r>
            <w:proofErr w:type="gramEnd"/>
            <w:r>
              <w:t xml:space="preserve">  по тросу </w:t>
            </w:r>
            <w:r w:rsidRPr="005541D7">
              <w:t>Ø</w:t>
            </w:r>
            <w:r>
              <w:t xml:space="preserve">5 мм  от деревянной опоры до ввода в здание гаража       -   12,0 м.п.   </w:t>
            </w:r>
          </w:p>
        </w:tc>
      </w:tr>
      <w:tr w:rsidR="0024738D" w:rsidRPr="00952961" w:rsidTr="0024738D">
        <w:trPr>
          <w:trHeight w:val="1172"/>
        </w:trPr>
        <w:tc>
          <w:tcPr>
            <w:tcW w:w="675" w:type="dxa"/>
          </w:tcPr>
          <w:p w:rsidR="0024738D" w:rsidRPr="00952961" w:rsidRDefault="0024738D" w:rsidP="0024738D">
            <w:pPr>
              <w:ind w:firstLine="0"/>
              <w:jc w:val="center"/>
            </w:pPr>
            <w:r>
              <w:lastRenderedPageBreak/>
              <w:t>3.</w:t>
            </w:r>
          </w:p>
        </w:tc>
        <w:tc>
          <w:tcPr>
            <w:tcW w:w="3153" w:type="dxa"/>
          </w:tcPr>
          <w:p w:rsidR="0024738D" w:rsidRPr="00952961" w:rsidRDefault="0024738D" w:rsidP="0024738D">
            <w:pPr>
              <w:ind w:right="-108" w:firstLine="0"/>
              <w:jc w:val="left"/>
            </w:pPr>
            <w:r w:rsidRPr="00B67D91">
              <w:t>Условия выполнения работ</w:t>
            </w:r>
          </w:p>
        </w:tc>
        <w:tc>
          <w:tcPr>
            <w:tcW w:w="6345" w:type="dxa"/>
          </w:tcPr>
          <w:p w:rsidR="0024738D" w:rsidRDefault="0024738D" w:rsidP="0024738D">
            <w:pPr>
              <w:tabs>
                <w:tab w:val="left" w:pos="34"/>
              </w:tabs>
              <w:ind w:left="34" w:hanging="34"/>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24738D" w:rsidRDefault="0024738D" w:rsidP="0024738D">
            <w:pPr>
              <w:tabs>
                <w:tab w:val="left" w:pos="34"/>
              </w:tabs>
              <w:ind w:left="34" w:hanging="34"/>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24738D" w:rsidRDefault="0024738D" w:rsidP="0024738D">
            <w:pPr>
              <w:tabs>
                <w:tab w:val="left" w:pos="34"/>
              </w:tabs>
              <w:ind w:left="34" w:hanging="34"/>
            </w:pPr>
            <w:r>
              <w:t>3. Все размеры проёмов ворот и других конструкций подрядчик самостоятельно уточняет по месту на объекте.</w:t>
            </w:r>
          </w:p>
          <w:p w:rsidR="0024738D" w:rsidRDefault="0024738D" w:rsidP="0024738D">
            <w:pPr>
              <w:tabs>
                <w:tab w:val="left" w:pos="34"/>
              </w:tabs>
              <w:ind w:left="34" w:hanging="34"/>
            </w:pPr>
            <w:r>
              <w:t xml:space="preserve">4. Запрещается приобретать материалы и выполнять работы без письменного согласования с техническим надзором Заказчика: Проекта производства работ, Технические решения (проект) </w:t>
            </w:r>
            <w:proofErr w:type="spellStart"/>
            <w:r>
              <w:t>сейсмоусиления</w:t>
            </w:r>
            <w:proofErr w:type="spellEnd"/>
            <w:r>
              <w:t xml:space="preserve"> здания гаража с </w:t>
            </w:r>
            <w:proofErr w:type="spellStart"/>
            <w:r>
              <w:t>сейсмопоясом</w:t>
            </w:r>
            <w:proofErr w:type="spellEnd"/>
            <w:r>
              <w:t xml:space="preserve">,  Технические решения (проект)  крыши,  Паспорта фасада, Паспорта гаражных ворот, Схемы электроснабжения, Электрической схемы </w:t>
            </w:r>
            <w:proofErr w:type="spellStart"/>
            <w:r>
              <w:t>электроотопления</w:t>
            </w:r>
            <w:proofErr w:type="spellEnd"/>
            <w:r>
              <w:t xml:space="preserve"> здания.</w:t>
            </w:r>
          </w:p>
          <w:p w:rsidR="0024738D" w:rsidRDefault="0024738D" w:rsidP="0024738D">
            <w:pPr>
              <w:tabs>
                <w:tab w:val="left" w:pos="34"/>
              </w:tabs>
              <w:ind w:left="34" w:hanging="34"/>
            </w:pPr>
            <w:r>
              <w:t xml:space="preserve">5. Подрядчик  производит доставку всех строительных материалов, изделий и конструкций, необходимых для выполнения работ по капитальному ремонту здания гаража до площадки строительства. </w:t>
            </w:r>
          </w:p>
          <w:p w:rsidR="0024738D" w:rsidRDefault="0024738D" w:rsidP="0024738D">
            <w:pPr>
              <w:tabs>
                <w:tab w:val="left" w:pos="34"/>
              </w:tabs>
              <w:ind w:left="34" w:hanging="34"/>
            </w:pPr>
            <w:r>
              <w:t>6</w:t>
            </w:r>
            <w:r w:rsidRPr="00300382">
              <w:t xml:space="preserve">.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24738D" w:rsidRPr="00C45E8C" w:rsidRDefault="0024738D" w:rsidP="0024738D">
            <w:pPr>
              <w:tabs>
                <w:tab w:val="left" w:pos="34"/>
              </w:tabs>
              <w:ind w:left="34" w:hanging="34"/>
            </w:pPr>
            <w:r>
              <w:t>7.  Вывоз строительного мусора с объекта на свалку.</w:t>
            </w:r>
          </w:p>
        </w:tc>
      </w:tr>
      <w:tr w:rsidR="0024738D" w:rsidRPr="00952961" w:rsidTr="0024738D">
        <w:trPr>
          <w:trHeight w:val="764"/>
        </w:trPr>
        <w:tc>
          <w:tcPr>
            <w:tcW w:w="675" w:type="dxa"/>
          </w:tcPr>
          <w:p w:rsidR="0024738D" w:rsidRPr="00952961" w:rsidRDefault="0024738D" w:rsidP="0024738D">
            <w:pPr>
              <w:ind w:firstLine="0"/>
              <w:jc w:val="center"/>
            </w:pPr>
            <w:r>
              <w:lastRenderedPageBreak/>
              <w:t>4.</w:t>
            </w:r>
          </w:p>
        </w:tc>
        <w:tc>
          <w:tcPr>
            <w:tcW w:w="3153" w:type="dxa"/>
          </w:tcPr>
          <w:p w:rsidR="0024738D" w:rsidRPr="00952961" w:rsidRDefault="0024738D" w:rsidP="0024738D">
            <w:pPr>
              <w:ind w:right="-108" w:firstLine="0"/>
              <w:jc w:val="left"/>
            </w:pPr>
            <w:r>
              <w:t>Требование к цветовому решению фасада</w:t>
            </w:r>
          </w:p>
        </w:tc>
        <w:tc>
          <w:tcPr>
            <w:tcW w:w="6345" w:type="dxa"/>
          </w:tcPr>
          <w:p w:rsidR="0024738D" w:rsidRDefault="0024738D" w:rsidP="0024738D">
            <w:pPr>
              <w:numPr>
                <w:ilvl w:val="0"/>
                <w:numId w:val="10"/>
              </w:numPr>
              <w:tabs>
                <w:tab w:val="left" w:pos="176"/>
                <w:tab w:val="left" w:pos="318"/>
              </w:tabs>
              <w:ind w:left="176" w:hanging="176"/>
            </w:pPr>
            <w:r>
              <w:t>Наружные стены    –       темно-синего цвета.</w:t>
            </w:r>
          </w:p>
          <w:p w:rsidR="0024738D" w:rsidRDefault="0024738D" w:rsidP="0024738D">
            <w:pPr>
              <w:numPr>
                <w:ilvl w:val="0"/>
                <w:numId w:val="10"/>
              </w:numPr>
              <w:tabs>
                <w:tab w:val="left" w:pos="176"/>
                <w:tab w:val="left" w:pos="318"/>
              </w:tabs>
              <w:ind w:left="176" w:hanging="176"/>
            </w:pPr>
            <w:r>
              <w:t>Кровля       –          тёмно-красного цвета.</w:t>
            </w:r>
          </w:p>
          <w:p w:rsidR="0024738D" w:rsidRDefault="0024738D" w:rsidP="0024738D">
            <w:pPr>
              <w:numPr>
                <w:ilvl w:val="0"/>
                <w:numId w:val="10"/>
              </w:numPr>
              <w:tabs>
                <w:tab w:val="left" w:pos="176"/>
                <w:tab w:val="left" w:pos="318"/>
              </w:tabs>
              <w:ind w:left="176" w:hanging="176"/>
            </w:pPr>
            <w:r>
              <w:t xml:space="preserve">Кровельные сливы      –   темно-красного цвета.  </w:t>
            </w:r>
          </w:p>
          <w:p w:rsidR="0024738D" w:rsidRPr="00C45E8C" w:rsidRDefault="0024738D" w:rsidP="0024738D">
            <w:pPr>
              <w:numPr>
                <w:ilvl w:val="0"/>
                <w:numId w:val="10"/>
              </w:numPr>
              <w:tabs>
                <w:tab w:val="left" w:pos="176"/>
                <w:tab w:val="left" w:pos="318"/>
              </w:tabs>
              <w:ind w:left="176" w:hanging="176"/>
            </w:pPr>
            <w:r>
              <w:t>Ворота секционные гаражные    –     темно-синего цвета.</w:t>
            </w:r>
          </w:p>
        </w:tc>
      </w:tr>
      <w:tr w:rsidR="0024738D" w:rsidRPr="00952961" w:rsidTr="0024738D">
        <w:trPr>
          <w:trHeight w:val="318"/>
        </w:trPr>
        <w:tc>
          <w:tcPr>
            <w:tcW w:w="675" w:type="dxa"/>
          </w:tcPr>
          <w:p w:rsidR="0024738D" w:rsidRDefault="0024738D" w:rsidP="0024738D">
            <w:pPr>
              <w:ind w:firstLine="0"/>
              <w:jc w:val="center"/>
            </w:pPr>
            <w:r>
              <w:t>5.</w:t>
            </w:r>
          </w:p>
        </w:tc>
        <w:tc>
          <w:tcPr>
            <w:tcW w:w="3153" w:type="dxa"/>
          </w:tcPr>
          <w:p w:rsidR="0024738D" w:rsidRPr="00952961" w:rsidRDefault="0024738D" w:rsidP="0024738D">
            <w:pPr>
              <w:ind w:right="-108" w:firstLine="0"/>
              <w:jc w:val="left"/>
            </w:pPr>
            <w:r w:rsidRPr="00952961">
              <w:t xml:space="preserve">Требование к </w:t>
            </w:r>
            <w:r>
              <w:t xml:space="preserve">конструктивным решениям, </w:t>
            </w:r>
            <w:r w:rsidRPr="00952961">
              <w:t>качеству работ</w:t>
            </w:r>
            <w:r>
              <w:t xml:space="preserve"> и применяемым материалам</w:t>
            </w:r>
          </w:p>
        </w:tc>
        <w:tc>
          <w:tcPr>
            <w:tcW w:w="6345" w:type="dxa"/>
          </w:tcPr>
          <w:p w:rsidR="0024738D" w:rsidRDefault="0024738D" w:rsidP="0024738D">
            <w:pPr>
              <w:numPr>
                <w:ilvl w:val="0"/>
                <w:numId w:val="13"/>
              </w:numPr>
              <w:ind w:left="34" w:firstLine="0"/>
            </w:pPr>
            <w:r>
              <w:t>Требования к конструктивным решениям и конструкции ворот:</w:t>
            </w:r>
          </w:p>
          <w:p w:rsidR="0024738D" w:rsidRDefault="0024738D" w:rsidP="0024738D">
            <w:pPr>
              <w:tabs>
                <w:tab w:val="left" w:pos="318"/>
              </w:tabs>
              <w:ind w:left="34" w:firstLine="0"/>
            </w:pPr>
            <w:r>
              <w:t>1.1. Конструкция ворот - самонесущая.</w:t>
            </w:r>
          </w:p>
          <w:p w:rsidR="0024738D" w:rsidRDefault="0024738D" w:rsidP="0024738D">
            <w:pPr>
              <w:tabs>
                <w:tab w:val="left" w:pos="318"/>
              </w:tabs>
              <w:ind w:left="34" w:firstLine="0"/>
            </w:pPr>
            <w:r>
              <w:t>1.2.Материал, полотно ворот – двустенное стальное полотно с толщиной утеплителя 80мм (типа сэндвич-панель).</w:t>
            </w:r>
          </w:p>
          <w:p w:rsidR="0024738D" w:rsidRDefault="0024738D" w:rsidP="0024738D">
            <w:pPr>
              <w:tabs>
                <w:tab w:val="left" w:pos="318"/>
              </w:tabs>
              <w:ind w:left="34" w:firstLine="0"/>
            </w:pPr>
            <w:r>
              <w:t xml:space="preserve">1.3.Поверхность, полотно ворот – оцинкованная сталь с полимерным покрытием цвет </w:t>
            </w:r>
            <w:r w:rsidRPr="00300382">
              <w:t>RAL</w:t>
            </w:r>
            <w:r w:rsidRPr="004E78C4">
              <w:t xml:space="preserve"> 5002 </w:t>
            </w:r>
            <w:r>
              <w:t>синего цвета.</w:t>
            </w:r>
          </w:p>
          <w:p w:rsidR="0024738D" w:rsidRDefault="0024738D" w:rsidP="0024738D">
            <w:pPr>
              <w:tabs>
                <w:tab w:val="left" w:pos="318"/>
              </w:tabs>
              <w:ind w:left="34" w:firstLine="0"/>
            </w:pPr>
            <w:r>
              <w:t>1.4.Калитка - с порогом высотой до 200мм, с внутренним замком.</w:t>
            </w:r>
          </w:p>
          <w:p w:rsidR="0024738D" w:rsidRDefault="0024738D" w:rsidP="0024738D">
            <w:pPr>
              <w:tabs>
                <w:tab w:val="left" w:pos="318"/>
              </w:tabs>
              <w:ind w:left="34" w:firstLine="0"/>
            </w:pPr>
            <w:r>
              <w:t>1.5. Уплотнение  –  4-х стороннее по всему контуру.</w:t>
            </w:r>
          </w:p>
          <w:p w:rsidR="0024738D" w:rsidRDefault="0024738D" w:rsidP="0024738D">
            <w:pPr>
              <w:tabs>
                <w:tab w:val="left" w:pos="318"/>
              </w:tabs>
              <w:ind w:left="34" w:firstLine="0"/>
            </w:pPr>
            <w:r>
              <w:t>1.6. Система блокировки ворот – управление изнутри с самозапирающимся   замком.</w:t>
            </w:r>
          </w:p>
          <w:p w:rsidR="0024738D" w:rsidRDefault="0024738D" w:rsidP="0024738D">
            <w:pPr>
              <w:tabs>
                <w:tab w:val="left" w:pos="318"/>
              </w:tabs>
              <w:ind w:left="34" w:firstLine="0"/>
            </w:pPr>
            <w:r>
              <w:t xml:space="preserve">1.7. Защита от взлома – должна быть выполнена защита от </w:t>
            </w:r>
            <w:proofErr w:type="spellStart"/>
            <w:r>
              <w:t>подваживания</w:t>
            </w:r>
            <w:proofErr w:type="spellEnd"/>
            <w:r>
              <w:t>.</w:t>
            </w:r>
          </w:p>
          <w:p w:rsidR="0024738D" w:rsidRDefault="0024738D" w:rsidP="0024738D">
            <w:pPr>
              <w:tabs>
                <w:tab w:val="left" w:pos="318"/>
              </w:tabs>
              <w:ind w:left="34" w:firstLine="0"/>
            </w:pPr>
            <w:r>
              <w:t>1.8. Защита от падения полотна ворот – безопасное и надежное направление ворот, оптимальное уравновешивание веса ворот, улавливающее устройство должно быть встроено в несущую конструкцию ворот при обрыве троса.</w:t>
            </w:r>
          </w:p>
          <w:p w:rsidR="0024738D" w:rsidRDefault="0024738D" w:rsidP="0024738D">
            <w:pPr>
              <w:tabs>
                <w:tab w:val="left" w:pos="318"/>
              </w:tabs>
              <w:ind w:left="34" w:firstLine="0"/>
            </w:pPr>
            <w:r>
              <w:t>1.9. Устройство защиты от поломки пружин должно удерживать ворота в открытом положении.</w:t>
            </w:r>
          </w:p>
          <w:p w:rsidR="0024738D" w:rsidRDefault="0024738D" w:rsidP="0024738D">
            <w:pPr>
              <w:tabs>
                <w:tab w:val="left" w:pos="318"/>
              </w:tabs>
              <w:ind w:left="34" w:firstLine="0"/>
            </w:pPr>
            <w:r>
              <w:t>1.10. 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боковые коробки должны быть полностью закрыты, несущие тросы должны быть проложены между полотном ворот и коробкой, на воротах не должно быть выступающих частей.</w:t>
            </w:r>
          </w:p>
          <w:p w:rsidR="0024738D" w:rsidRDefault="0024738D" w:rsidP="0024738D">
            <w:pPr>
              <w:tabs>
                <w:tab w:val="left" w:pos="318"/>
              </w:tabs>
              <w:ind w:left="34" w:firstLine="0"/>
            </w:pPr>
            <w:r>
              <w:t>1.11. Безопасная эксплуатация ворот.</w:t>
            </w:r>
          </w:p>
          <w:p w:rsidR="0024738D" w:rsidRDefault="0024738D" w:rsidP="0024738D">
            <w:pPr>
              <w:tabs>
                <w:tab w:val="left" w:pos="176"/>
              </w:tabs>
              <w:ind w:left="34" w:firstLine="0"/>
              <w:jc w:val="left"/>
            </w:pPr>
            <w:r>
              <w:t>2. Требования к качеству работ и материалам в</w:t>
            </w:r>
            <w:r w:rsidRPr="00C45E8C">
              <w:t xml:space="preserve"> соответствии с норма</w:t>
            </w:r>
            <w:r>
              <w:t>тивно-технической документацией:</w:t>
            </w:r>
          </w:p>
          <w:p w:rsidR="0024738D" w:rsidRDefault="0024738D" w:rsidP="0024738D">
            <w:pPr>
              <w:tabs>
                <w:tab w:val="left" w:pos="176"/>
                <w:tab w:val="left" w:pos="318"/>
              </w:tabs>
              <w:ind w:left="34" w:firstLine="0"/>
            </w:pPr>
            <w:r>
              <w:t xml:space="preserve">  - </w:t>
            </w:r>
            <w:proofErr w:type="spellStart"/>
            <w:r>
              <w:t>СНиП</w:t>
            </w:r>
            <w:proofErr w:type="spellEnd"/>
            <w:r>
              <w:t xml:space="preserve"> 12-03-99 </w:t>
            </w:r>
            <w:proofErr w:type="spellStart"/>
            <w:r>
              <w:t>ч.15</w:t>
            </w:r>
            <w:proofErr w:type="spellEnd"/>
            <w:r>
              <w:t xml:space="preserve"> «Кровельные работы».</w:t>
            </w:r>
          </w:p>
          <w:p w:rsidR="0024738D" w:rsidRDefault="0024738D" w:rsidP="0024738D">
            <w:pPr>
              <w:tabs>
                <w:tab w:val="left" w:pos="176"/>
                <w:tab w:val="left" w:pos="318"/>
              </w:tabs>
              <w:ind w:left="34" w:firstLine="0"/>
            </w:pPr>
            <w:r>
              <w:t xml:space="preserve">  - </w:t>
            </w:r>
            <w:proofErr w:type="spellStart"/>
            <w:r>
              <w:t>СНиП</w:t>
            </w:r>
            <w:proofErr w:type="spellEnd"/>
            <w:r>
              <w:t xml:space="preserve"> </w:t>
            </w:r>
            <w:proofErr w:type="spellStart"/>
            <w:r w:rsidRPr="00300382">
              <w:t>II</w:t>
            </w:r>
            <w:r w:rsidRPr="009F3549">
              <w:t>-26-76</w:t>
            </w:r>
            <w:proofErr w:type="spellEnd"/>
            <w:r w:rsidRPr="009F3549">
              <w:t>*</w:t>
            </w:r>
            <w:r>
              <w:t xml:space="preserve"> «Кровли».</w:t>
            </w:r>
          </w:p>
          <w:p w:rsidR="0024738D" w:rsidRDefault="0024738D" w:rsidP="0024738D">
            <w:pPr>
              <w:tabs>
                <w:tab w:val="left" w:pos="176"/>
                <w:tab w:val="left" w:pos="318"/>
              </w:tabs>
              <w:ind w:left="34" w:firstLine="0"/>
            </w:pPr>
            <w:r>
              <w:t xml:space="preserve">  - </w:t>
            </w:r>
            <w:proofErr w:type="spellStart"/>
            <w:r>
              <w:t>СНиП</w:t>
            </w:r>
            <w:proofErr w:type="spellEnd"/>
            <w:r>
              <w:t xml:space="preserve"> 3.07.01-85 </w:t>
            </w:r>
            <w:proofErr w:type="spellStart"/>
            <w:r>
              <w:t>ч.7</w:t>
            </w:r>
            <w:proofErr w:type="spellEnd"/>
            <w:r>
              <w:t xml:space="preserve"> «Бетонные работы при возведении монолитных и сборно-монолитных сооружений».</w:t>
            </w:r>
          </w:p>
          <w:p w:rsidR="0024738D" w:rsidRPr="009F3549" w:rsidRDefault="0024738D" w:rsidP="0024738D">
            <w:pPr>
              <w:tabs>
                <w:tab w:val="left" w:pos="176"/>
                <w:tab w:val="left" w:pos="318"/>
              </w:tabs>
              <w:ind w:left="34" w:firstLine="0"/>
              <w:jc w:val="left"/>
            </w:pPr>
            <w:r>
              <w:t xml:space="preserve">  - </w:t>
            </w:r>
            <w:proofErr w:type="spellStart"/>
            <w:r>
              <w:t>СНиП</w:t>
            </w:r>
            <w:proofErr w:type="spellEnd"/>
            <w:r>
              <w:t xml:space="preserve"> 3.03.01-87 «Несущие и ограждающие конструкции».</w:t>
            </w:r>
          </w:p>
          <w:p w:rsidR="0024738D" w:rsidRDefault="0024738D" w:rsidP="0024738D">
            <w:pPr>
              <w:tabs>
                <w:tab w:val="left" w:pos="176"/>
                <w:tab w:val="left" w:pos="318"/>
              </w:tabs>
              <w:ind w:left="34" w:firstLine="0"/>
              <w:jc w:val="left"/>
            </w:pPr>
            <w:r>
              <w:t xml:space="preserve">  - СП 6.13130.2009 «Электрооборудование. Требования пожарной безопасности». </w:t>
            </w:r>
          </w:p>
          <w:p w:rsidR="0024738D" w:rsidRDefault="0024738D" w:rsidP="0024738D">
            <w:pPr>
              <w:tabs>
                <w:tab w:val="left" w:pos="176"/>
                <w:tab w:val="left" w:pos="318"/>
              </w:tabs>
              <w:ind w:left="34" w:firstLine="0"/>
              <w:jc w:val="left"/>
            </w:pPr>
            <w:r>
              <w:t xml:space="preserve">  - </w:t>
            </w:r>
            <w:proofErr w:type="spellStart"/>
            <w:r>
              <w:t>СНиП</w:t>
            </w:r>
            <w:proofErr w:type="spellEnd"/>
            <w:r>
              <w:t xml:space="preserve"> </w:t>
            </w:r>
            <w:proofErr w:type="spellStart"/>
            <w:r w:rsidRPr="00300382">
              <w:t>II</w:t>
            </w:r>
            <w:r>
              <w:t>-7-81</w:t>
            </w:r>
            <w:proofErr w:type="spellEnd"/>
            <w:r>
              <w:t>* «Строительство в сейсмических районах».</w:t>
            </w:r>
          </w:p>
          <w:p w:rsidR="0024738D" w:rsidRDefault="0024738D" w:rsidP="0024738D">
            <w:pPr>
              <w:tabs>
                <w:tab w:val="left" w:pos="176"/>
                <w:tab w:val="left" w:pos="318"/>
              </w:tabs>
              <w:ind w:left="34" w:firstLine="0"/>
            </w:pPr>
            <w:r>
              <w:t xml:space="preserve"> - </w:t>
            </w:r>
            <w:proofErr w:type="spellStart"/>
            <w:r>
              <w:t>СНиП</w:t>
            </w:r>
            <w:proofErr w:type="spellEnd"/>
            <w:r>
              <w:t xml:space="preserve"> 3.05.01-85 «Внутренние санитарно-технические системы»</w:t>
            </w:r>
          </w:p>
          <w:p w:rsidR="0024738D" w:rsidRDefault="0024738D" w:rsidP="0024738D">
            <w:pPr>
              <w:tabs>
                <w:tab w:val="left" w:pos="176"/>
                <w:tab w:val="left" w:pos="318"/>
              </w:tabs>
              <w:ind w:left="34" w:firstLine="0"/>
            </w:pPr>
            <w:r>
              <w:t xml:space="preserve"> - Правила устройства электроустановок 7 издание 2003 г.</w:t>
            </w:r>
          </w:p>
          <w:p w:rsidR="0024738D" w:rsidRDefault="0024738D" w:rsidP="0024738D">
            <w:pPr>
              <w:tabs>
                <w:tab w:val="left" w:pos="176"/>
                <w:tab w:val="left" w:pos="318"/>
              </w:tabs>
              <w:ind w:left="34" w:firstLine="0"/>
              <w:jc w:val="left"/>
            </w:pPr>
            <w:r>
              <w:t xml:space="preserve"> - </w:t>
            </w:r>
            <w:proofErr w:type="gramStart"/>
            <w:r>
              <w:t>ТР</w:t>
            </w:r>
            <w:proofErr w:type="gramEnd"/>
            <w:r>
              <w:t xml:space="preserve"> 161-05 «Технические рекомендации по проектированию, монтажу и эксплуатации навесных фасадных систем».</w:t>
            </w:r>
          </w:p>
          <w:p w:rsidR="0024738D" w:rsidRPr="0015655B" w:rsidRDefault="0024738D" w:rsidP="0024738D">
            <w:pPr>
              <w:tabs>
                <w:tab w:val="left" w:pos="176"/>
                <w:tab w:val="left" w:pos="318"/>
              </w:tabs>
              <w:ind w:left="34" w:firstLine="0"/>
              <w:jc w:val="left"/>
            </w:pPr>
            <w:r>
              <w:lastRenderedPageBreak/>
              <w:t xml:space="preserve"> - Паспорта,  Сертификаты соответствия, Санитарно-эпидемиологические заключения, Сертификаты пожарной безопасности </w:t>
            </w:r>
            <w:r w:rsidRPr="00952961">
              <w:t xml:space="preserve">на </w:t>
            </w:r>
            <w:r>
              <w:t>применяемые материалы.</w:t>
            </w:r>
          </w:p>
        </w:tc>
      </w:tr>
      <w:tr w:rsidR="0024738D" w:rsidRPr="00952961" w:rsidTr="0024738D">
        <w:trPr>
          <w:trHeight w:val="251"/>
        </w:trPr>
        <w:tc>
          <w:tcPr>
            <w:tcW w:w="675" w:type="dxa"/>
          </w:tcPr>
          <w:p w:rsidR="0024738D" w:rsidRDefault="0024738D" w:rsidP="0024738D">
            <w:pPr>
              <w:ind w:firstLine="0"/>
              <w:jc w:val="center"/>
            </w:pPr>
            <w:r>
              <w:lastRenderedPageBreak/>
              <w:t>6.</w:t>
            </w:r>
          </w:p>
        </w:tc>
        <w:tc>
          <w:tcPr>
            <w:tcW w:w="3153" w:type="dxa"/>
          </w:tcPr>
          <w:p w:rsidR="0024738D" w:rsidRPr="00952961" w:rsidRDefault="0024738D" w:rsidP="0024738D">
            <w:pPr>
              <w:ind w:right="-108" w:firstLine="0"/>
              <w:jc w:val="left"/>
            </w:pPr>
            <w:r>
              <w:t>Требования к Исполнителю работ</w:t>
            </w:r>
          </w:p>
        </w:tc>
        <w:tc>
          <w:tcPr>
            <w:tcW w:w="6345" w:type="dxa"/>
          </w:tcPr>
          <w:p w:rsidR="0024738D" w:rsidRDefault="0024738D" w:rsidP="0024738D">
            <w:pPr>
              <w:tabs>
                <w:tab w:val="left" w:pos="0"/>
              </w:tabs>
              <w:ind w:left="34" w:hanging="34"/>
              <w:rPr>
                <w:rFonts w:eastAsia="Times New Roman"/>
              </w:rPr>
            </w:pPr>
            <w:r w:rsidRPr="006A7A0C">
              <w:t>1</w:t>
            </w:r>
            <w:r w:rsidRPr="006A7A0C">
              <w:rPr>
                <w:rFonts w:eastAsia="Times New Roman"/>
              </w:rPr>
              <w:t>.</w:t>
            </w:r>
            <w:r>
              <w:rPr>
                <w:rFonts w:eastAsia="Times New Roman"/>
              </w:rPr>
              <w:t>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24738D" w:rsidRDefault="0024738D" w:rsidP="0024738D">
            <w:pPr>
              <w:tabs>
                <w:tab w:val="left" w:pos="0"/>
              </w:tabs>
              <w:ind w:left="34" w:hanging="34"/>
            </w:pPr>
            <w:r w:rsidRPr="00665A15">
              <w:t xml:space="preserve">2.Наличие </w:t>
            </w:r>
            <w:r>
              <w:t xml:space="preserve">у Подрядчика </w:t>
            </w:r>
            <w:r w:rsidRPr="00665A15">
              <w:t xml:space="preserve">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
          <w:p w:rsidR="0024738D" w:rsidRDefault="0024738D" w:rsidP="0024738D">
            <w:pPr>
              <w:tabs>
                <w:tab w:val="left" w:pos="0"/>
              </w:tabs>
              <w:ind w:left="34" w:hanging="34"/>
            </w:pPr>
            <w:r>
              <w:t xml:space="preserve">3.Наличие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w:t>
            </w:r>
          </w:p>
          <w:p w:rsidR="0024738D" w:rsidRDefault="0024738D" w:rsidP="0024738D">
            <w:pPr>
              <w:tabs>
                <w:tab w:val="left" w:pos="0"/>
                <w:tab w:val="left" w:pos="91"/>
              </w:tabs>
              <w:ind w:left="34" w:hanging="34"/>
            </w:pPr>
            <w:r>
              <w:t>4.Наличие у Подрядчика материально-технической и производственной базы.</w:t>
            </w:r>
          </w:p>
          <w:p w:rsidR="0024738D" w:rsidRDefault="0024738D" w:rsidP="0024738D">
            <w:pPr>
              <w:tabs>
                <w:tab w:val="left" w:pos="0"/>
              </w:tabs>
              <w:ind w:left="34" w:hanging="34"/>
            </w:pPr>
            <w:r>
              <w:t xml:space="preserve">5.Наличие у Подрядчика в достаточном количестве квалифицированных рабочих кадров </w:t>
            </w:r>
            <w:r w:rsidRPr="00665A15">
              <w:t>на выполняемые виды работ</w:t>
            </w:r>
            <w:r>
              <w:t>.</w:t>
            </w:r>
          </w:p>
          <w:p w:rsidR="0024738D" w:rsidRDefault="0024738D" w:rsidP="0024738D">
            <w:pPr>
              <w:tabs>
                <w:tab w:val="left" w:pos="0"/>
              </w:tabs>
              <w:ind w:left="34" w:hanging="34"/>
            </w:pPr>
            <w:r>
              <w:t>6</w:t>
            </w:r>
            <w:r w:rsidRPr="00665A15">
              <w:t>.Допускается привлечение субподрядчиков при наличии Свидетельства о вступлении НП СРО на выполнени</w:t>
            </w:r>
            <w:r>
              <w:t>е</w:t>
            </w:r>
            <w:r w:rsidRPr="00665A15">
              <w:t xml:space="preserve"> соответствующих видов работ, наличие ответственных лиц (специалистов)</w:t>
            </w:r>
            <w:r>
              <w:t xml:space="preserve"> и квалифицированных рабочих</w:t>
            </w:r>
            <w:r w:rsidRPr="00665A15">
              <w:t>,</w:t>
            </w:r>
            <w:r>
              <w:t xml:space="preserve"> находящихся в штате данной организации и </w:t>
            </w:r>
            <w:r w:rsidRPr="00665A15">
              <w:t xml:space="preserve"> имеющих соответствующую квалификацию на выполняемые виды работ</w:t>
            </w:r>
            <w:r>
              <w:t>, с соблюдением условий п. 3 -6 настоящего раздела Технического задания</w:t>
            </w:r>
            <w:r w:rsidRPr="00665A15">
              <w:t>.</w:t>
            </w:r>
          </w:p>
          <w:p w:rsidR="0024738D" w:rsidRDefault="0024738D" w:rsidP="0024738D">
            <w:pPr>
              <w:tabs>
                <w:tab w:val="left" w:pos="0"/>
              </w:tabs>
              <w:ind w:left="34" w:hanging="34"/>
            </w:pPr>
            <w:r>
              <w:t xml:space="preserve">7. Подрядчик обязан предоставить техническому надзору Заказчика в течение </w:t>
            </w:r>
            <w:r w:rsidR="009E5A54">
              <w:t>5</w:t>
            </w:r>
            <w:r>
              <w:t xml:space="preserve">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24738D" w:rsidRPr="008E127B" w:rsidRDefault="0024738D" w:rsidP="0024738D">
            <w:pPr>
              <w:tabs>
                <w:tab w:val="left" w:pos="0"/>
              </w:tabs>
              <w:ind w:left="34" w:hanging="34"/>
            </w:pPr>
            <w:r>
              <w:t>8</w:t>
            </w:r>
            <w:r w:rsidRPr="008E127B">
              <w:t>.Подрядчик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24738D" w:rsidRPr="008E127B" w:rsidRDefault="0024738D" w:rsidP="0024738D">
            <w:pPr>
              <w:tabs>
                <w:tab w:val="left" w:pos="0"/>
              </w:tabs>
              <w:ind w:left="34" w:hanging="34"/>
              <w:jc w:val="left"/>
            </w:pPr>
            <w:r>
              <w:t>8</w:t>
            </w:r>
            <w:r w:rsidRPr="008E127B">
              <w:t>.</w:t>
            </w:r>
            <w:r>
              <w:t>1.</w:t>
            </w:r>
            <w:r w:rsidRPr="008E127B">
              <w:t xml:space="preserve"> Проект производства работ (ППР).</w:t>
            </w:r>
          </w:p>
          <w:p w:rsidR="0024738D" w:rsidRDefault="0024738D" w:rsidP="0024738D">
            <w:pPr>
              <w:tabs>
                <w:tab w:val="left" w:pos="0"/>
                <w:tab w:val="left" w:pos="318"/>
              </w:tabs>
              <w:ind w:left="34" w:hanging="34"/>
            </w:pPr>
            <w:r>
              <w:t xml:space="preserve">8.2.Паспорта и Сертификаты на материалы и оборудование. </w:t>
            </w:r>
          </w:p>
          <w:p w:rsidR="0024738D" w:rsidRDefault="0024738D" w:rsidP="0024738D">
            <w:pPr>
              <w:tabs>
                <w:tab w:val="left" w:pos="0"/>
                <w:tab w:val="left" w:pos="318"/>
              </w:tabs>
              <w:ind w:left="34" w:hanging="34"/>
            </w:pPr>
            <w:r>
              <w:t xml:space="preserve">8.3.Электрическую схему электроснабжения здания гаража с учетом </w:t>
            </w:r>
            <w:proofErr w:type="spellStart"/>
            <w:r>
              <w:t>электроотопления</w:t>
            </w:r>
            <w:proofErr w:type="spellEnd"/>
            <w:r>
              <w:t>, с распределением нагрузок по фазам (нагрузки должны быть распределены равномерно по фазам)</w:t>
            </w:r>
          </w:p>
          <w:p w:rsidR="0024738D" w:rsidRDefault="0024738D" w:rsidP="0024738D">
            <w:pPr>
              <w:tabs>
                <w:tab w:val="left" w:pos="0"/>
                <w:tab w:val="left" w:pos="318"/>
              </w:tabs>
              <w:ind w:left="34" w:hanging="34"/>
            </w:pPr>
            <w:r>
              <w:t xml:space="preserve">8.4.Паспорт фасада здания гаража с узлами и конструктивными элементами применяемой фасадной системы и </w:t>
            </w:r>
            <w:r w:rsidRPr="00EE0195">
              <w:t>требованиями</w:t>
            </w:r>
            <w:r>
              <w:t>,</w:t>
            </w:r>
            <w:r w:rsidRPr="00EE0195">
              <w:t xml:space="preserve"> указанными  в </w:t>
            </w:r>
            <w:r>
              <w:t xml:space="preserve">разделе «Перечень работ»  </w:t>
            </w:r>
            <w:r w:rsidRPr="00EE0195">
              <w:t xml:space="preserve">настоящего </w:t>
            </w:r>
            <w:r>
              <w:t xml:space="preserve">технического </w:t>
            </w:r>
            <w:r w:rsidRPr="00EE0195">
              <w:t>задания.</w:t>
            </w:r>
          </w:p>
          <w:p w:rsidR="0024738D" w:rsidRDefault="0024738D" w:rsidP="0024738D">
            <w:pPr>
              <w:tabs>
                <w:tab w:val="left" w:pos="0"/>
                <w:tab w:val="left" w:pos="318"/>
              </w:tabs>
              <w:ind w:left="34" w:hanging="34"/>
            </w:pPr>
            <w:r>
              <w:t>8.5. Технические решения (проект)  крыши</w:t>
            </w:r>
            <w:r w:rsidRPr="00357957">
              <w:t xml:space="preserve"> здания гаража с узлами</w:t>
            </w:r>
            <w:r>
              <w:t xml:space="preserve"> и </w:t>
            </w:r>
            <w:r w:rsidRPr="00357957">
              <w:t xml:space="preserve"> конструктивными решениями</w:t>
            </w:r>
            <w:r>
              <w:t xml:space="preserve"> </w:t>
            </w:r>
            <w:r w:rsidRPr="00EE0195">
              <w:t>и требованиями</w:t>
            </w:r>
            <w:r>
              <w:t>,</w:t>
            </w:r>
            <w:r w:rsidRPr="00EE0195">
              <w:t xml:space="preserve"> указанными  в </w:t>
            </w:r>
            <w:r>
              <w:t xml:space="preserve">разделе «Перечень работ»  </w:t>
            </w:r>
            <w:r w:rsidRPr="00EE0195">
              <w:t xml:space="preserve">настоящего </w:t>
            </w:r>
            <w:r>
              <w:lastRenderedPageBreak/>
              <w:t xml:space="preserve">технического </w:t>
            </w:r>
            <w:r w:rsidRPr="00EE0195">
              <w:t>задания.</w:t>
            </w:r>
          </w:p>
          <w:p w:rsidR="0024738D" w:rsidRDefault="0024738D" w:rsidP="0024738D">
            <w:pPr>
              <w:tabs>
                <w:tab w:val="left" w:pos="0"/>
                <w:tab w:val="left" w:pos="318"/>
              </w:tabs>
              <w:ind w:left="34" w:hanging="34"/>
            </w:pPr>
            <w:r>
              <w:t xml:space="preserve">8.6. Паспорт гаражных секционных ворот типа </w:t>
            </w:r>
            <w:proofErr w:type="spellStart"/>
            <w:r w:rsidRPr="00300382">
              <w:t>H</w:t>
            </w:r>
            <w:r w:rsidRPr="004524BD">
              <w:t>ö</w:t>
            </w:r>
            <w:r w:rsidRPr="00300382">
              <w:t>rmann</w:t>
            </w:r>
            <w:proofErr w:type="spellEnd"/>
            <w:r>
              <w:t xml:space="preserve"> с учетом требований, указанных в разделе 5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24738D" w:rsidRDefault="0024738D" w:rsidP="0024738D">
            <w:pPr>
              <w:tabs>
                <w:tab w:val="left" w:pos="0"/>
                <w:tab w:val="left" w:pos="318"/>
              </w:tabs>
              <w:ind w:left="34" w:hanging="34"/>
            </w:pPr>
            <w:r>
              <w:t xml:space="preserve">8.7. Технические решения (проект) </w:t>
            </w:r>
            <w:proofErr w:type="spellStart"/>
            <w:r>
              <w:t>сейсмоусиления</w:t>
            </w:r>
            <w:proofErr w:type="spellEnd"/>
            <w:r>
              <w:t xml:space="preserve"> здания гаража с </w:t>
            </w:r>
            <w:proofErr w:type="spellStart"/>
            <w:r>
              <w:t>сейсмопоясом</w:t>
            </w:r>
            <w:proofErr w:type="spellEnd"/>
            <w:r>
              <w:t xml:space="preserve">  </w:t>
            </w:r>
            <w:r w:rsidRPr="00357957">
              <w:t>с узлами</w:t>
            </w:r>
            <w:r>
              <w:t xml:space="preserve"> и </w:t>
            </w:r>
            <w:r w:rsidRPr="00357957">
              <w:t xml:space="preserve"> конструктивными решениями</w:t>
            </w:r>
            <w:r>
              <w:t xml:space="preserve"> </w:t>
            </w:r>
            <w:r w:rsidRPr="00EE0195">
              <w:t>и требованиями</w:t>
            </w:r>
            <w:r>
              <w:t>,</w:t>
            </w:r>
            <w:r w:rsidRPr="00EE0195">
              <w:t xml:space="preserve"> указанными  в </w:t>
            </w:r>
            <w:r>
              <w:t xml:space="preserve">разделе «Перечень работ»  </w:t>
            </w:r>
            <w:r w:rsidRPr="00EE0195">
              <w:t xml:space="preserve">настоящего </w:t>
            </w:r>
            <w:r>
              <w:t xml:space="preserve">технического </w:t>
            </w:r>
            <w:r w:rsidRPr="00EE0195">
              <w:t>задания.</w:t>
            </w:r>
          </w:p>
          <w:p w:rsidR="00570C1E" w:rsidRPr="0015655B" w:rsidRDefault="00570C1E" w:rsidP="004D1EA4">
            <w:pPr>
              <w:tabs>
                <w:tab w:val="left" w:pos="0"/>
                <w:tab w:val="left" w:pos="318"/>
              </w:tabs>
              <w:ind w:left="34" w:hanging="34"/>
            </w:pPr>
            <w:r>
              <w:t>9</w:t>
            </w:r>
            <w:r w:rsidRPr="00570C1E">
              <w:t xml:space="preserve">. Предоставить Акт выполненной огнезащитной обработки с подписями: представителей Заказчика и Подрядчика, сотрудника </w:t>
            </w:r>
            <w:proofErr w:type="spellStart"/>
            <w:r w:rsidR="004D1EA4">
              <w:t>Исследовательскеой</w:t>
            </w:r>
            <w:proofErr w:type="spellEnd"/>
            <w:r w:rsidR="004D1EA4">
              <w:t xml:space="preserve"> пожарной лаборатории</w:t>
            </w:r>
            <w:r w:rsidRPr="00570C1E">
              <w:t xml:space="preserve"> в установленной форме, скрепленный печатями Сторон.</w:t>
            </w:r>
          </w:p>
        </w:tc>
      </w:tr>
      <w:tr w:rsidR="0024738D" w:rsidRPr="00952961" w:rsidTr="0024738D">
        <w:trPr>
          <w:trHeight w:val="159"/>
        </w:trPr>
        <w:tc>
          <w:tcPr>
            <w:tcW w:w="675" w:type="dxa"/>
          </w:tcPr>
          <w:p w:rsidR="0024738D" w:rsidRPr="00952961" w:rsidRDefault="0024738D" w:rsidP="0024738D">
            <w:pPr>
              <w:ind w:firstLine="0"/>
              <w:jc w:val="center"/>
            </w:pPr>
            <w:r>
              <w:lastRenderedPageBreak/>
              <w:t>7.</w:t>
            </w:r>
          </w:p>
        </w:tc>
        <w:tc>
          <w:tcPr>
            <w:tcW w:w="3153" w:type="dxa"/>
          </w:tcPr>
          <w:p w:rsidR="0024738D" w:rsidRPr="00952961" w:rsidRDefault="0024738D" w:rsidP="0024738D">
            <w:pPr>
              <w:ind w:right="-108" w:firstLine="0"/>
              <w:jc w:val="left"/>
            </w:pPr>
            <w:r w:rsidRPr="00952961">
              <w:t>Требования к безопасности и гигиене труда</w:t>
            </w:r>
          </w:p>
        </w:tc>
        <w:tc>
          <w:tcPr>
            <w:tcW w:w="6345" w:type="dxa"/>
          </w:tcPr>
          <w:p w:rsidR="0024738D" w:rsidRPr="00952961" w:rsidRDefault="0024738D" w:rsidP="0024738D">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24738D" w:rsidRPr="00952961" w:rsidTr="0024738D">
        <w:trPr>
          <w:trHeight w:val="224"/>
        </w:trPr>
        <w:tc>
          <w:tcPr>
            <w:tcW w:w="675" w:type="dxa"/>
          </w:tcPr>
          <w:p w:rsidR="0024738D" w:rsidRPr="00952961" w:rsidRDefault="0024738D" w:rsidP="0024738D">
            <w:pPr>
              <w:ind w:firstLine="0"/>
              <w:jc w:val="center"/>
            </w:pPr>
            <w:r>
              <w:t>8.</w:t>
            </w:r>
          </w:p>
        </w:tc>
        <w:tc>
          <w:tcPr>
            <w:tcW w:w="3153" w:type="dxa"/>
          </w:tcPr>
          <w:p w:rsidR="0024738D" w:rsidRPr="00952961" w:rsidRDefault="0024738D" w:rsidP="0024738D">
            <w:pPr>
              <w:ind w:right="-108" w:firstLine="0"/>
              <w:jc w:val="left"/>
            </w:pPr>
            <w:r w:rsidRPr="00952961">
              <w:t>Требование к оформлению  исполнительной документации</w:t>
            </w:r>
          </w:p>
        </w:tc>
        <w:tc>
          <w:tcPr>
            <w:tcW w:w="6345" w:type="dxa"/>
          </w:tcPr>
          <w:p w:rsidR="0024738D" w:rsidRPr="00952961" w:rsidRDefault="0024738D" w:rsidP="0024738D">
            <w:pPr>
              <w:ind w:firstLine="0"/>
            </w:pPr>
            <w:proofErr w:type="gramStart"/>
            <w:r w:rsidRPr="00952961">
              <w:t xml:space="preserve">В соответствии </w:t>
            </w:r>
            <w:r>
              <w:t xml:space="preserve">с </w:t>
            </w:r>
            <w:r w:rsidRPr="00952961">
              <w:t>РД-11-05-2007</w:t>
            </w:r>
            <w:r>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w:t>
            </w:r>
            <w:r>
              <w:t xml:space="preserve">освидетельствования </w:t>
            </w:r>
            <w:r w:rsidRPr="00952961">
              <w:t xml:space="preserve">скрытых работ, </w:t>
            </w:r>
            <w:r>
              <w:t xml:space="preserve">общего и специальных </w:t>
            </w:r>
            <w:r w:rsidRPr="00952961">
              <w:t>журнал</w:t>
            </w:r>
            <w:r>
              <w:t>ов</w:t>
            </w:r>
            <w:proofErr w:type="gramEnd"/>
            <w:r w:rsidRPr="00952961">
              <w:t xml:space="preserve"> работ, </w:t>
            </w:r>
            <w:r>
              <w:t xml:space="preserve">заверенных в установленном порядке, </w:t>
            </w:r>
            <w:r w:rsidRPr="00952961">
              <w:t>протоколов испытаний и другой необходимой при строительстве документации)</w:t>
            </w:r>
            <w:r>
              <w:t>.</w:t>
            </w:r>
          </w:p>
        </w:tc>
      </w:tr>
      <w:tr w:rsidR="0024738D" w:rsidRPr="00952961" w:rsidTr="0024738D">
        <w:trPr>
          <w:trHeight w:val="94"/>
        </w:trPr>
        <w:tc>
          <w:tcPr>
            <w:tcW w:w="675" w:type="dxa"/>
          </w:tcPr>
          <w:p w:rsidR="0024738D" w:rsidRPr="00952961" w:rsidRDefault="0024738D" w:rsidP="0024738D">
            <w:pPr>
              <w:ind w:firstLine="0"/>
              <w:jc w:val="center"/>
            </w:pPr>
            <w:r>
              <w:t>9.</w:t>
            </w:r>
          </w:p>
        </w:tc>
        <w:tc>
          <w:tcPr>
            <w:tcW w:w="3153" w:type="dxa"/>
          </w:tcPr>
          <w:p w:rsidR="0024738D" w:rsidRPr="00952961" w:rsidRDefault="0024738D" w:rsidP="0024738D">
            <w:pPr>
              <w:ind w:right="-108" w:firstLine="0"/>
              <w:jc w:val="left"/>
            </w:pPr>
            <w:r w:rsidRPr="00952961">
              <w:t xml:space="preserve">Сроки </w:t>
            </w:r>
            <w:r>
              <w:t>выполнения работ</w:t>
            </w:r>
          </w:p>
        </w:tc>
        <w:tc>
          <w:tcPr>
            <w:tcW w:w="6345" w:type="dxa"/>
          </w:tcPr>
          <w:p w:rsidR="0024738D" w:rsidRPr="00DD7194" w:rsidRDefault="0024738D" w:rsidP="0024738D">
            <w:pPr>
              <w:ind w:firstLine="0"/>
            </w:pPr>
            <w:r w:rsidRPr="00DD7194">
              <w:t xml:space="preserve">Начало </w:t>
            </w:r>
            <w:r>
              <w:t>строительства</w:t>
            </w:r>
            <w:r w:rsidRPr="00DD7194">
              <w:t>: со дня следующего после заключения договора.</w:t>
            </w:r>
          </w:p>
          <w:p w:rsidR="0024738D" w:rsidRPr="00952961" w:rsidRDefault="0024738D" w:rsidP="0024738D">
            <w:pPr>
              <w:ind w:firstLine="0"/>
            </w:pPr>
            <w:r w:rsidRPr="00DD7194">
              <w:t xml:space="preserve">Окончание </w:t>
            </w:r>
            <w:r>
              <w:t>работ</w:t>
            </w:r>
            <w:r w:rsidRPr="00DD7194">
              <w:t xml:space="preserve"> – </w:t>
            </w:r>
            <w:r>
              <w:t>25 сентября</w:t>
            </w:r>
            <w:r w:rsidRPr="00DD7194">
              <w:t xml:space="preserve"> 201</w:t>
            </w:r>
            <w:r>
              <w:t>4</w:t>
            </w:r>
            <w:r w:rsidRPr="00DD7194">
              <w:t>г.</w:t>
            </w:r>
          </w:p>
        </w:tc>
      </w:tr>
      <w:tr w:rsidR="0024738D" w:rsidRPr="00952961" w:rsidTr="0024738D">
        <w:trPr>
          <w:trHeight w:val="177"/>
        </w:trPr>
        <w:tc>
          <w:tcPr>
            <w:tcW w:w="675" w:type="dxa"/>
          </w:tcPr>
          <w:p w:rsidR="0024738D" w:rsidRPr="00952961" w:rsidRDefault="0024738D" w:rsidP="0024738D">
            <w:pPr>
              <w:ind w:firstLine="0"/>
              <w:jc w:val="center"/>
            </w:pPr>
            <w:r>
              <w:t>10.</w:t>
            </w:r>
          </w:p>
        </w:tc>
        <w:tc>
          <w:tcPr>
            <w:tcW w:w="3153" w:type="dxa"/>
          </w:tcPr>
          <w:p w:rsidR="0024738D" w:rsidRPr="00952961" w:rsidRDefault="0024738D" w:rsidP="0024738D">
            <w:pPr>
              <w:ind w:right="-108" w:firstLine="0"/>
              <w:jc w:val="left"/>
            </w:pPr>
            <w:r w:rsidRPr="00952961">
              <w:t>Исходные данные</w:t>
            </w:r>
          </w:p>
        </w:tc>
        <w:tc>
          <w:tcPr>
            <w:tcW w:w="6345" w:type="dxa"/>
          </w:tcPr>
          <w:p w:rsidR="0024738D" w:rsidRPr="00952961" w:rsidRDefault="0024738D" w:rsidP="0024738D">
            <w:pPr>
              <w:ind w:firstLine="0"/>
            </w:pPr>
            <w:r w:rsidRPr="006A7A0C">
              <w:t xml:space="preserve">План здания гаража, </w:t>
            </w:r>
            <w:r>
              <w:t xml:space="preserve">схема расположения металлических элементов </w:t>
            </w:r>
            <w:proofErr w:type="spellStart"/>
            <w:r>
              <w:t>сейсмоусиления</w:t>
            </w:r>
            <w:proofErr w:type="spellEnd"/>
            <w:r>
              <w:t xml:space="preserve">, схема расположения </w:t>
            </w:r>
            <w:proofErr w:type="spellStart"/>
            <w:r>
              <w:t>сейсмоусиления</w:t>
            </w:r>
            <w:proofErr w:type="spellEnd"/>
            <w:r>
              <w:t xml:space="preserve">, схема расположения </w:t>
            </w:r>
            <w:proofErr w:type="spellStart"/>
            <w:r>
              <w:t>сейсмопояса</w:t>
            </w:r>
            <w:proofErr w:type="spellEnd"/>
            <w:r>
              <w:t xml:space="preserve"> и опорного деревянного бруса для кровли, разрез по оси А-А, разрез по оси Б-Б, схема электроосвещения, схема </w:t>
            </w:r>
            <w:proofErr w:type="spellStart"/>
            <w:r>
              <w:t>электроотопления</w:t>
            </w:r>
            <w:proofErr w:type="spellEnd"/>
            <w:r>
              <w:t>.</w:t>
            </w:r>
          </w:p>
        </w:tc>
      </w:tr>
    </w:tbl>
    <w:p w:rsidR="00B23D65" w:rsidRDefault="00B23D65" w:rsidP="00F248DC">
      <w:pPr>
        <w:jc w:val="center"/>
        <w:rPr>
          <w:b/>
        </w:rPr>
      </w:pPr>
    </w:p>
    <w:p w:rsidR="00B23D65" w:rsidRDefault="00B23D65" w:rsidP="00F248DC">
      <w:pPr>
        <w:jc w:val="center"/>
        <w:rPr>
          <w:b/>
        </w:rPr>
      </w:pP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922AF7" w:rsidRPr="00922AF7" w:rsidRDefault="00922AF7" w:rsidP="00922AF7">
      <w:pPr>
        <w:ind w:firstLine="0"/>
        <w:rPr>
          <w:b/>
        </w:rPr>
      </w:pPr>
    </w:p>
    <w:p w:rsidR="003C7461" w:rsidRDefault="003C7461">
      <w:pPr>
        <w:ind w:firstLine="0"/>
        <w:jc w:val="left"/>
      </w:pPr>
      <w:r>
        <w:lastRenderedPageBreak/>
        <w:br w:type="page"/>
      </w: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9" w:name="_Toc253767390"/>
      <w:r w:rsidRPr="00297AEF">
        <w:t>ФОРМА 1. ОПИСЬ ДОКУМЕНТОВ</w:t>
      </w:r>
      <w:bookmarkEnd w:id="29"/>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0" w:name="_Конкурсная_заявка"/>
            <w:bookmarkEnd w:id="30"/>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1" w:name="_Toc65401175"/>
    </w:p>
    <w:bookmarkEnd w:id="31"/>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32" w:name="_GoBack"/>
      <w:bookmarkEnd w:id="32"/>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33"/>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0D6A62"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EA4" w:rsidRDefault="004D1EA4" w:rsidP="00053351">
      <w:r>
        <w:separator/>
      </w:r>
    </w:p>
  </w:endnote>
  <w:endnote w:type="continuationSeparator" w:id="1">
    <w:p w:rsidR="004D1EA4" w:rsidRDefault="004D1EA4"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EA4" w:rsidRDefault="004D1EA4" w:rsidP="00053351">
      <w:r>
        <w:separator/>
      </w:r>
    </w:p>
  </w:footnote>
  <w:footnote w:type="continuationSeparator" w:id="1">
    <w:p w:rsidR="004D1EA4" w:rsidRDefault="004D1EA4"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1">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12"/>
  </w:num>
  <w:num w:numId="6">
    <w:abstractNumId w:val="3"/>
  </w:num>
  <w:num w:numId="7">
    <w:abstractNumId w:val="2"/>
  </w:num>
  <w:num w:numId="8">
    <w:abstractNumId w:val="11"/>
  </w:num>
  <w:num w:numId="9">
    <w:abstractNumId w:val="4"/>
  </w:num>
  <w:num w:numId="10">
    <w:abstractNumId w:val="0"/>
  </w:num>
  <w:num w:numId="11">
    <w:abstractNumId w:val="5"/>
  </w:num>
  <w:num w:numId="12">
    <w:abstractNumId w:val="8"/>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614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3D15"/>
    <w:rsid w:val="000D47AA"/>
    <w:rsid w:val="000D6084"/>
    <w:rsid w:val="000D6A62"/>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1F8"/>
    <w:rsid w:val="00164EC8"/>
    <w:rsid w:val="00164FE7"/>
    <w:rsid w:val="00165272"/>
    <w:rsid w:val="001706F2"/>
    <w:rsid w:val="00172C00"/>
    <w:rsid w:val="00173245"/>
    <w:rsid w:val="00173D0F"/>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183"/>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38D"/>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C75E8"/>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18"/>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956"/>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3663"/>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50E3"/>
    <w:rsid w:val="004C6818"/>
    <w:rsid w:val="004D0FE8"/>
    <w:rsid w:val="004D172A"/>
    <w:rsid w:val="004D19A2"/>
    <w:rsid w:val="004D1EA4"/>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2E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0C1E"/>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562B"/>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46F8"/>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43A9"/>
    <w:rsid w:val="009E5A54"/>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5ECD"/>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277D3"/>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5B94"/>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FBE"/>
    <w:rsid w:val="00CC08E6"/>
    <w:rsid w:val="00CC0F95"/>
    <w:rsid w:val="00CC22FF"/>
    <w:rsid w:val="00CC2C98"/>
    <w:rsid w:val="00CC3A30"/>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4C1"/>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B71A0"/>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1C8A"/>
    <w:rsid w:val="00F33109"/>
    <w:rsid w:val="00F341D5"/>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D344C1"/>
    <w:pPr>
      <w:widowControl w:val="0"/>
      <w:autoSpaceDE w:val="0"/>
      <w:autoSpaceDN w:val="0"/>
      <w:adjustRightInd w:val="0"/>
      <w:ind w:firstLine="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68</Pages>
  <Words>24558</Words>
  <Characters>139983</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2014-02-09T21:19:00Z</cp:lastPrinted>
  <dcterms:created xsi:type="dcterms:W3CDTF">2014-02-06T03:02:00Z</dcterms:created>
  <dcterms:modified xsi:type="dcterms:W3CDTF">2014-02-12T21:35:00Z</dcterms:modified>
</cp:coreProperties>
</file>