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DC45F0" w:rsidRDefault="00512E1D" w:rsidP="00747036">
      <w:pPr>
        <w:ind w:firstLine="0"/>
        <w:jc w:val="center"/>
        <w:rPr>
          <w:b/>
        </w:rPr>
      </w:pPr>
      <w:r w:rsidRPr="00DC45F0">
        <w:rPr>
          <w:b/>
        </w:rPr>
        <w:t xml:space="preserve">Извещение № </w:t>
      </w:r>
      <w:proofErr w:type="spellStart"/>
      <w:r w:rsidR="00DC45F0" w:rsidRPr="00DC45F0">
        <w:rPr>
          <w:b/>
        </w:rPr>
        <w:t>8</w:t>
      </w:r>
      <w:r w:rsidRPr="00DC45F0">
        <w:rPr>
          <w:b/>
        </w:rPr>
        <w:t>к</w:t>
      </w:r>
      <w:r w:rsidR="00747036" w:rsidRPr="00DC45F0">
        <w:rPr>
          <w:b/>
        </w:rPr>
        <w:t>-201</w:t>
      </w:r>
      <w:r w:rsidR="00232E1A" w:rsidRPr="00DC45F0">
        <w:rPr>
          <w:b/>
        </w:rPr>
        <w:t>6</w:t>
      </w:r>
      <w:r w:rsidR="002635AD" w:rsidRPr="00DC45F0">
        <w:rPr>
          <w:b/>
        </w:rPr>
        <w:t>-1</w:t>
      </w:r>
      <w:proofErr w:type="spellEnd"/>
    </w:p>
    <w:p w:rsidR="00DC45F0" w:rsidRPr="00DC45F0" w:rsidRDefault="00747036" w:rsidP="00DC45F0">
      <w:pPr>
        <w:ind w:firstLine="0"/>
        <w:jc w:val="center"/>
        <w:rPr>
          <w:b/>
          <w:bCs/>
          <w:color w:val="0060A4"/>
        </w:rPr>
      </w:pPr>
      <w:r w:rsidRPr="00DC45F0">
        <w:t xml:space="preserve">о внесении изменений в конкурсную документацию № </w:t>
      </w:r>
      <w:bookmarkStart w:id="0" w:name="_GoBack"/>
      <w:r w:rsidR="00DC45F0" w:rsidRPr="00DC45F0">
        <w:rPr>
          <w:b/>
          <w:bCs/>
          <w:color w:val="0060A4"/>
        </w:rPr>
        <w:t>31603955381</w:t>
      </w:r>
    </w:p>
    <w:bookmarkEnd w:id="0"/>
    <w:p w:rsidR="00747036" w:rsidRDefault="00747036" w:rsidP="00DC45F0">
      <w:pPr>
        <w:spacing w:line="276" w:lineRule="auto"/>
        <w:ind w:firstLine="0"/>
        <w:jc w:val="center"/>
      </w:pPr>
      <w:r w:rsidRPr="00DC45F0">
        <w:t xml:space="preserve">на </w:t>
      </w:r>
      <w:r w:rsidR="00DC45F0">
        <w:t>п</w:t>
      </w:r>
      <w:r w:rsidR="00DC45F0" w:rsidRPr="00DC45F0">
        <w:t>роведение обязательного ежегодного аудита финансовой (бухгалтерской) отчетности федерального казенного предприятия «Аэропорты Камчатки» за 2016 финансовый год</w:t>
      </w:r>
    </w:p>
    <w:p w:rsidR="00DC45F0" w:rsidRPr="00DC45F0" w:rsidRDefault="00DC45F0" w:rsidP="00DC45F0">
      <w:pPr>
        <w:spacing w:line="276" w:lineRule="auto"/>
        <w:ind w:firstLine="0"/>
        <w:jc w:val="center"/>
      </w:pPr>
    </w:p>
    <w:p w:rsidR="00747036" w:rsidRPr="006137D8" w:rsidRDefault="00DC45F0" w:rsidP="00747036">
      <w:pPr>
        <w:ind w:firstLine="0"/>
        <w:jc w:val="right"/>
      </w:pPr>
      <w:r>
        <w:t>08.08</w:t>
      </w:r>
      <w:r w:rsidR="00586FFC" w:rsidRPr="006137D8">
        <w:t>.2016</w:t>
      </w:r>
    </w:p>
    <w:p w:rsidR="00747036" w:rsidRPr="006137D8" w:rsidRDefault="00747036" w:rsidP="00747036">
      <w:pPr>
        <w:ind w:firstLine="0"/>
      </w:pPr>
    </w:p>
    <w:p w:rsidR="00747036" w:rsidRPr="006137D8" w:rsidRDefault="00747036" w:rsidP="00747036">
      <w:proofErr w:type="gramStart"/>
      <w:r w:rsidRPr="006137D8">
        <w:t xml:space="preserve">Заказчик – </w:t>
      </w:r>
      <w:proofErr w:type="spellStart"/>
      <w:r w:rsidRPr="006137D8">
        <w:t>ФКП</w:t>
      </w:r>
      <w:proofErr w:type="spellEnd"/>
      <w:r w:rsidRPr="006137D8">
        <w:t xml:space="preserve"> «Аэропорты Камчатки», сообщает о решении внести изменения в конкурсную документацию на право заключения договора</w:t>
      </w:r>
      <w:r w:rsidRPr="006137D8">
        <w:rPr>
          <w:b/>
        </w:rPr>
        <w:t xml:space="preserve"> </w:t>
      </w:r>
      <w:r w:rsidRPr="006137D8">
        <w:t xml:space="preserve">на </w:t>
      </w:r>
      <w:r w:rsidR="00DC45F0" w:rsidRPr="00DC45F0">
        <w:t>проведение обязательного ежегодного аудита финансовой (бухгалтерской) отчетности федерального казенного предприятия «Аэропорты Камчатки» за 2016 финансовый год</w:t>
      </w:r>
      <w:r w:rsidR="00DC45F0" w:rsidRPr="006137D8">
        <w:rPr>
          <w:spacing w:val="1"/>
        </w:rPr>
        <w:t xml:space="preserve"> </w:t>
      </w:r>
      <w:r w:rsidRPr="006137D8">
        <w:rPr>
          <w:spacing w:val="1"/>
        </w:rPr>
        <w:t xml:space="preserve">размещенную в единой информационной сети: </w:t>
      </w:r>
      <w:hyperlink r:id="rId5" w:history="1">
        <w:r w:rsidRPr="006137D8">
          <w:rPr>
            <w:rStyle w:val="ac"/>
            <w:spacing w:val="1"/>
            <w:lang w:val="en-US"/>
          </w:rPr>
          <w:t>www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zakupki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gov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ru</w:t>
        </w:r>
      </w:hyperlink>
      <w:r w:rsidRPr="006137D8">
        <w:rPr>
          <w:spacing w:val="1"/>
        </w:rPr>
        <w:t xml:space="preserve"> за № </w:t>
      </w:r>
      <w:r w:rsidR="00DC45F0" w:rsidRPr="00DC45F0">
        <w:rPr>
          <w:b/>
          <w:bCs/>
        </w:rPr>
        <w:t>31603955381</w:t>
      </w:r>
      <w:r w:rsidR="00586FFC" w:rsidRPr="006137D8">
        <w:rPr>
          <w:b/>
          <w:bCs/>
        </w:rPr>
        <w:t xml:space="preserve"> </w:t>
      </w:r>
      <w:r w:rsidRPr="006137D8">
        <w:rPr>
          <w:spacing w:val="1"/>
        </w:rPr>
        <w:t xml:space="preserve">и сайте Заказчика </w:t>
      </w:r>
      <w:hyperlink r:id="rId6" w:history="1">
        <w:r w:rsidRPr="006137D8">
          <w:rPr>
            <w:rStyle w:val="ac"/>
            <w:lang w:val="en-US"/>
          </w:rPr>
          <w:t>www</w:t>
        </w:r>
        <w:r w:rsidRPr="006137D8">
          <w:rPr>
            <w:rStyle w:val="ac"/>
          </w:rPr>
          <w:t>.</w:t>
        </w:r>
        <w:r w:rsidRPr="006137D8">
          <w:rPr>
            <w:rStyle w:val="ac"/>
            <w:lang w:val="en-US"/>
          </w:rPr>
          <w:t>airkam</w:t>
        </w:r>
        <w:r w:rsidRPr="006137D8">
          <w:rPr>
            <w:rStyle w:val="ac"/>
          </w:rPr>
          <w:t>.</w:t>
        </w:r>
        <w:proofErr w:type="spellStart"/>
        <w:r w:rsidRPr="006137D8">
          <w:rPr>
            <w:rStyle w:val="ac"/>
          </w:rPr>
          <w:t>ru</w:t>
        </w:r>
        <w:proofErr w:type="spellEnd"/>
      </w:hyperlink>
      <w:r w:rsidRPr="006137D8">
        <w:rPr>
          <w:color w:val="0000FF"/>
        </w:rPr>
        <w:t xml:space="preserve">, </w:t>
      </w:r>
      <w:r w:rsidRPr="006137D8">
        <w:t xml:space="preserve">за № </w:t>
      </w:r>
      <w:proofErr w:type="spellStart"/>
      <w:r w:rsidR="00DC45F0">
        <w:t>8</w:t>
      </w:r>
      <w:r w:rsidR="00512E1D" w:rsidRPr="006137D8">
        <w:t>к</w:t>
      </w:r>
      <w:r w:rsidR="00586FFC" w:rsidRPr="006137D8">
        <w:t>-</w:t>
      </w:r>
      <w:r w:rsidRPr="006137D8">
        <w:t>201</w:t>
      </w:r>
      <w:r w:rsidR="00232E1A" w:rsidRPr="006137D8">
        <w:t>6</w:t>
      </w:r>
      <w:proofErr w:type="spellEnd"/>
      <w:r w:rsidRPr="006137D8">
        <w:rPr>
          <w:color w:val="0000FF"/>
        </w:rPr>
        <w:t xml:space="preserve"> </w:t>
      </w:r>
      <w:r w:rsidR="00232E1A" w:rsidRPr="006137D8">
        <w:t>0</w:t>
      </w:r>
      <w:r w:rsidR="005D09BB">
        <w:t>3</w:t>
      </w:r>
      <w:r w:rsidR="00232E1A" w:rsidRPr="006137D8">
        <w:t>.0</w:t>
      </w:r>
      <w:r w:rsidR="005D09BB">
        <w:t>8</w:t>
      </w:r>
      <w:r w:rsidR="00232E1A" w:rsidRPr="006137D8">
        <w:t>.2016</w:t>
      </w:r>
      <w:r w:rsidRPr="006137D8">
        <w:t>.</w:t>
      </w:r>
      <w:proofErr w:type="gramEnd"/>
    </w:p>
    <w:p w:rsidR="002635AD" w:rsidRPr="006137D8" w:rsidRDefault="002635AD" w:rsidP="00747036"/>
    <w:p w:rsidR="006137D8" w:rsidRPr="006137D8" w:rsidRDefault="002635AD" w:rsidP="005D09BB">
      <w:r w:rsidRPr="006137D8">
        <w:t>1</w:t>
      </w:r>
      <w:r w:rsidR="005D09BB">
        <w:t>. В связи с внесением изменений в раздел 6 к</w:t>
      </w:r>
      <w:r w:rsidR="006137D8" w:rsidRPr="006137D8">
        <w:t xml:space="preserve">онкурсной документации </w:t>
      </w:r>
      <w:r w:rsidR="005D09BB">
        <w:t xml:space="preserve">данный раздел </w:t>
      </w:r>
      <w:r w:rsidR="006137D8" w:rsidRPr="006137D8">
        <w:t xml:space="preserve"> изложить в следующей редакции:</w:t>
      </w:r>
    </w:p>
    <w:p w:rsidR="005D09BB" w:rsidRDefault="005D09BB" w:rsidP="005D09BB">
      <w:pPr>
        <w:pStyle w:val="10"/>
        <w:jc w:val="left"/>
      </w:pPr>
      <w:bookmarkStart w:id="1" w:name="_Toc259718870"/>
      <w:bookmarkStart w:id="2" w:name="_Toc397933187"/>
      <w:bookmarkStart w:id="3" w:name="_Toc458426655"/>
      <w:r w:rsidRPr="00620A01">
        <w:t xml:space="preserve">6.   </w:t>
      </w:r>
      <w:bookmarkEnd w:id="1"/>
      <w:r w:rsidRPr="00620A01">
        <w:t>КРИТЕРИИ ОЦЕНКИ ЗАЯВОК НА УЧАСТИЕ В КОНКУРСЕ</w:t>
      </w:r>
      <w:bookmarkEnd w:id="2"/>
      <w:bookmarkEnd w:id="3"/>
    </w:p>
    <w:p w:rsidR="005D09BB" w:rsidRDefault="005D09BB" w:rsidP="005D09BB">
      <w:r w:rsidRPr="00D44734">
        <w:t xml:space="preserve">6.1. </w:t>
      </w:r>
      <w:proofErr w:type="gramStart"/>
      <w:r w:rsidRPr="00D44734">
        <w:t xml:space="preserve">Оценка заявок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</w:t>
      </w:r>
      <w:r>
        <w:t>от 28.11.2013 № 1085, с использованием следующих критериев оценки заявок:</w:t>
      </w:r>
      <w:proofErr w:type="gramEnd"/>
    </w:p>
    <w:p w:rsidR="005D09BB" w:rsidRDefault="005D09BB" w:rsidP="005D09BB">
      <w:pPr>
        <w:autoSpaceDE w:val="0"/>
        <w:autoSpaceDN w:val="0"/>
        <w:adjustRightInd w:val="0"/>
        <w:ind w:right="177"/>
        <w:contextualSpacing/>
        <w:jc w:val="right"/>
      </w:pPr>
      <w:r>
        <w:t>Таблица № 1</w:t>
      </w:r>
    </w:p>
    <w:p w:rsidR="005D09BB" w:rsidRDefault="005D09BB" w:rsidP="005D09BB">
      <w:pPr>
        <w:autoSpaceDE w:val="0"/>
        <w:autoSpaceDN w:val="0"/>
        <w:adjustRightInd w:val="0"/>
        <w:ind w:right="177"/>
        <w:contextualSpacing/>
        <w:jc w:val="right"/>
      </w:pPr>
    </w:p>
    <w:p w:rsidR="005D09BB" w:rsidRPr="0099757E" w:rsidRDefault="005D09BB" w:rsidP="005D09BB">
      <w:pPr>
        <w:pStyle w:val="3"/>
        <w:numPr>
          <w:ilvl w:val="0"/>
          <w:numId w:val="0"/>
        </w:numPr>
        <w:tabs>
          <w:tab w:val="num" w:pos="627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"/>
        <w:gridCol w:w="2086"/>
        <w:gridCol w:w="1414"/>
        <w:gridCol w:w="1636"/>
        <w:gridCol w:w="1794"/>
        <w:gridCol w:w="2129"/>
      </w:tblGrid>
      <w:tr w:rsidR="005D09BB" w:rsidRPr="0099757E" w:rsidTr="00467B59">
        <w:tc>
          <w:tcPr>
            <w:tcW w:w="297" w:type="dxa"/>
            <w:vAlign w:val="center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ind w:left="6"/>
              <w:jc w:val="center"/>
            </w:pPr>
          </w:p>
        </w:tc>
        <w:tc>
          <w:tcPr>
            <w:tcW w:w="2086" w:type="dxa"/>
            <w:vAlign w:val="center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Критерий оценки заявки</w:t>
            </w:r>
          </w:p>
        </w:tc>
        <w:tc>
          <w:tcPr>
            <w:tcW w:w="1414" w:type="dxa"/>
            <w:vAlign w:val="center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Значимость критерия, %</w:t>
            </w:r>
          </w:p>
        </w:tc>
        <w:tc>
          <w:tcPr>
            <w:tcW w:w="1636" w:type="dxa"/>
            <w:vAlign w:val="center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Коэффициент значимости</w:t>
            </w:r>
          </w:p>
        </w:tc>
        <w:tc>
          <w:tcPr>
            <w:tcW w:w="179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Максимальный рейтинг заявки, баллов</w:t>
            </w:r>
          </w:p>
        </w:tc>
        <w:tc>
          <w:tcPr>
            <w:tcW w:w="2129" w:type="dxa"/>
            <w:vAlign w:val="center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Примечания</w:t>
            </w:r>
          </w:p>
        </w:tc>
      </w:tr>
      <w:tr w:rsidR="005D09BB" w:rsidRPr="0099757E" w:rsidTr="00467B59">
        <w:tc>
          <w:tcPr>
            <w:tcW w:w="9356" w:type="dxa"/>
            <w:gridSpan w:val="6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proofErr w:type="gramStart"/>
            <w:r>
              <w:t>Стоимостной</w:t>
            </w:r>
            <w:proofErr w:type="gramEnd"/>
            <w:r>
              <w:t xml:space="preserve"> критерий:</w:t>
            </w:r>
          </w:p>
        </w:tc>
      </w:tr>
      <w:tr w:rsidR="005D09BB" w:rsidRPr="0099757E" w:rsidTr="00467B59">
        <w:tc>
          <w:tcPr>
            <w:tcW w:w="297" w:type="dxa"/>
          </w:tcPr>
          <w:p w:rsidR="005D09BB" w:rsidRPr="0099757E" w:rsidRDefault="005D09BB" w:rsidP="005D09BB">
            <w:pPr>
              <w:pStyle w:val="3"/>
              <w:numPr>
                <w:ilvl w:val="0"/>
                <w:numId w:val="13"/>
              </w:numPr>
              <w:tabs>
                <w:tab w:val="num" w:pos="234"/>
              </w:tabs>
              <w:ind w:left="234" w:hanging="228"/>
            </w:pPr>
          </w:p>
        </w:tc>
        <w:tc>
          <w:tcPr>
            <w:tcW w:w="2086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</w:pPr>
            <w:r w:rsidRPr="0099757E">
              <w:t>Цена договора</w:t>
            </w:r>
          </w:p>
        </w:tc>
        <w:tc>
          <w:tcPr>
            <w:tcW w:w="141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>
              <w:t>3</w:t>
            </w:r>
            <w:r w:rsidRPr="0099757E">
              <w:t>0%</w:t>
            </w:r>
          </w:p>
        </w:tc>
        <w:tc>
          <w:tcPr>
            <w:tcW w:w="1636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0,</w:t>
            </w:r>
            <w:r>
              <w:t>3</w:t>
            </w:r>
          </w:p>
        </w:tc>
        <w:tc>
          <w:tcPr>
            <w:tcW w:w="179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>
              <w:t>3</w:t>
            </w:r>
            <w:r w:rsidRPr="0099757E">
              <w:t>0,00</w:t>
            </w:r>
          </w:p>
        </w:tc>
        <w:tc>
          <w:tcPr>
            <w:tcW w:w="2129" w:type="dxa"/>
            <w:vMerge w:val="restart"/>
            <w:vAlign w:val="center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Максимальное количество баллов для расчета рейтинга – 100 баллов</w:t>
            </w:r>
          </w:p>
        </w:tc>
      </w:tr>
      <w:tr w:rsidR="005D09BB" w:rsidRPr="0099757E" w:rsidTr="00467B59">
        <w:tc>
          <w:tcPr>
            <w:tcW w:w="7227" w:type="dxa"/>
            <w:gridSpan w:val="5"/>
          </w:tcPr>
          <w:p w:rsidR="005D09BB" w:rsidRDefault="005D09BB" w:rsidP="00467B59">
            <w:pPr>
              <w:pStyle w:val="3"/>
              <w:numPr>
                <w:ilvl w:val="0"/>
                <w:numId w:val="0"/>
              </w:numPr>
              <w:jc w:val="center"/>
            </w:pPr>
            <w:proofErr w:type="spellStart"/>
            <w:r>
              <w:t>Нестоимостной</w:t>
            </w:r>
            <w:proofErr w:type="spellEnd"/>
            <w:r>
              <w:t xml:space="preserve"> критерий:</w:t>
            </w:r>
          </w:p>
        </w:tc>
        <w:tc>
          <w:tcPr>
            <w:tcW w:w="2129" w:type="dxa"/>
            <w:vMerge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jc w:val="left"/>
            </w:pPr>
          </w:p>
        </w:tc>
      </w:tr>
      <w:tr w:rsidR="005D09BB" w:rsidRPr="0099757E" w:rsidTr="00467B59">
        <w:tc>
          <w:tcPr>
            <w:tcW w:w="297" w:type="dxa"/>
          </w:tcPr>
          <w:p w:rsidR="005D09BB" w:rsidRPr="0099757E" w:rsidRDefault="005D09BB" w:rsidP="005D09BB">
            <w:pPr>
              <w:pStyle w:val="3"/>
              <w:numPr>
                <w:ilvl w:val="0"/>
                <w:numId w:val="13"/>
              </w:numPr>
              <w:tabs>
                <w:tab w:val="num" w:pos="234"/>
              </w:tabs>
              <w:ind w:left="234" w:hanging="228"/>
            </w:pPr>
          </w:p>
        </w:tc>
        <w:tc>
          <w:tcPr>
            <w:tcW w:w="2086" w:type="dxa"/>
          </w:tcPr>
          <w:p w:rsidR="005D09BB" w:rsidRPr="0099757E" w:rsidRDefault="005D09BB" w:rsidP="00467B59">
            <w:pPr>
              <w:autoSpaceDE w:val="0"/>
              <w:autoSpaceDN w:val="0"/>
              <w:adjustRightInd w:val="0"/>
              <w:ind w:right="177" w:firstLine="21"/>
              <w:contextualSpacing/>
            </w:pPr>
            <w:r>
              <w:t>К</w:t>
            </w:r>
            <w:r w:rsidRPr="0099757E">
              <w:t>валификация участника конкурса</w:t>
            </w:r>
            <w:r w:rsidRPr="00F6117F">
              <w:t xml:space="preserve"> в том числе наличие опыта работы, связанного с предметом </w:t>
            </w:r>
            <w:r>
              <w:t>договора</w:t>
            </w:r>
            <w:r w:rsidRPr="00F6117F">
              <w:t>, специалистов и иных работников опр</w:t>
            </w:r>
            <w:r>
              <w:t>еделенного уровня квалификации»</w:t>
            </w:r>
          </w:p>
        </w:tc>
        <w:tc>
          <w:tcPr>
            <w:tcW w:w="141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>
              <w:t>7</w:t>
            </w:r>
            <w:r w:rsidRPr="0099757E">
              <w:t>0%</w:t>
            </w:r>
          </w:p>
        </w:tc>
        <w:tc>
          <w:tcPr>
            <w:tcW w:w="1636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0,</w:t>
            </w:r>
            <w:r>
              <w:t>7</w:t>
            </w:r>
          </w:p>
        </w:tc>
        <w:tc>
          <w:tcPr>
            <w:tcW w:w="179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>
              <w:t>7</w:t>
            </w:r>
            <w:r w:rsidRPr="0099757E">
              <w:t>0,00</w:t>
            </w:r>
          </w:p>
        </w:tc>
        <w:tc>
          <w:tcPr>
            <w:tcW w:w="2129" w:type="dxa"/>
            <w:vMerge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</w:p>
        </w:tc>
      </w:tr>
      <w:tr w:rsidR="005D09BB" w:rsidRPr="0099757E" w:rsidTr="00467B59">
        <w:tc>
          <w:tcPr>
            <w:tcW w:w="297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ind w:left="6"/>
            </w:pPr>
          </w:p>
        </w:tc>
        <w:tc>
          <w:tcPr>
            <w:tcW w:w="2086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</w:pPr>
            <w:r w:rsidRPr="0099757E">
              <w:t>Итого</w:t>
            </w:r>
          </w:p>
        </w:tc>
        <w:tc>
          <w:tcPr>
            <w:tcW w:w="141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100%</w:t>
            </w:r>
          </w:p>
        </w:tc>
        <w:tc>
          <w:tcPr>
            <w:tcW w:w="1636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1,0</w:t>
            </w:r>
          </w:p>
        </w:tc>
        <w:tc>
          <w:tcPr>
            <w:tcW w:w="1794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  <w:r w:rsidRPr="0099757E">
              <w:t>100,00</w:t>
            </w:r>
          </w:p>
        </w:tc>
        <w:tc>
          <w:tcPr>
            <w:tcW w:w="2129" w:type="dxa"/>
          </w:tcPr>
          <w:p w:rsidR="005D09BB" w:rsidRPr="0099757E" w:rsidRDefault="005D09BB" w:rsidP="00467B59">
            <w:pPr>
              <w:pStyle w:val="3"/>
              <w:numPr>
                <w:ilvl w:val="0"/>
                <w:numId w:val="0"/>
              </w:numPr>
              <w:tabs>
                <w:tab w:val="num" w:pos="627"/>
              </w:tabs>
              <w:jc w:val="center"/>
            </w:pPr>
          </w:p>
        </w:tc>
      </w:tr>
    </w:tbl>
    <w:p w:rsidR="005D09BB" w:rsidRDefault="005D09BB" w:rsidP="005D09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09BB" w:rsidRDefault="005D09BB" w:rsidP="005D09BB">
      <w:pPr>
        <w:autoSpaceDE w:val="0"/>
        <w:autoSpaceDN w:val="0"/>
        <w:adjustRightInd w:val="0"/>
        <w:contextualSpacing/>
      </w:pPr>
      <w:r>
        <w:t>6.2. Оценка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заявок, установленных в конкурсной документации, составляет 100 процентов.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lastRenderedPageBreak/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jc w:val="center"/>
      </w:pPr>
      <w:proofErr w:type="spellStart"/>
      <w:proofErr w:type="gramStart"/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= (ЦБ</w:t>
      </w:r>
      <w:proofErr w:type="spellStart"/>
      <w:r>
        <w:rPr>
          <w:vertAlign w:val="subscript"/>
          <w:lang w:val="en-US"/>
        </w:rPr>
        <w:t>i</w:t>
      </w:r>
      <w:proofErr w:type="spellEnd"/>
      <w:r>
        <w:t>×</w:t>
      </w:r>
      <w:proofErr w:type="spellStart"/>
      <w:r>
        <w:t>З</w:t>
      </w:r>
      <w:r>
        <w:rPr>
          <w:vertAlign w:val="subscript"/>
        </w:rPr>
        <w:t>ЦБ</w:t>
      </w:r>
      <w:proofErr w:type="spellEnd"/>
      <w:r>
        <w:t>) + (</w:t>
      </w:r>
      <w:proofErr w:type="spellStart"/>
      <w:r>
        <w:t>НЦБ</w:t>
      </w:r>
      <w:r>
        <w:rPr>
          <w:vertAlign w:val="subscript"/>
          <w:lang w:val="en-US"/>
        </w:rPr>
        <w:t>i</w:t>
      </w:r>
      <w:r>
        <w:rPr>
          <w:vertAlign w:val="subscript"/>
        </w:rPr>
        <w:t>кв</w:t>
      </w:r>
      <w:r>
        <w:t>×З</w:t>
      </w:r>
      <w:r>
        <w:rPr>
          <w:vertAlign w:val="subscript"/>
        </w:rPr>
        <w:t>НЦБкв</w:t>
      </w:r>
      <w:proofErr w:type="spellEnd"/>
      <w:r>
        <w:t>)</w:t>
      </w:r>
    </w:p>
    <w:tbl>
      <w:tblPr>
        <w:tblW w:w="9679" w:type="dxa"/>
        <w:tblLook w:val="01E0"/>
      </w:tblPr>
      <w:tblGrid>
        <w:gridCol w:w="1384"/>
        <w:gridCol w:w="8295"/>
      </w:tblGrid>
      <w:tr w:rsidR="005D09BB" w:rsidTr="00467B59">
        <w:trPr>
          <w:trHeight w:val="166"/>
        </w:trPr>
        <w:tc>
          <w:tcPr>
            <w:tcW w:w="1384" w:type="dxa"/>
            <w:shd w:val="clear" w:color="auto" w:fill="auto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jc w:val="center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>: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rPr>
                <w:lang w:val="en-US"/>
              </w:rPr>
            </w:pPr>
          </w:p>
        </w:tc>
      </w:tr>
      <w:tr w:rsidR="005D09BB" w:rsidTr="00467B59">
        <w:trPr>
          <w:trHeight w:val="555"/>
        </w:trPr>
        <w:tc>
          <w:tcPr>
            <w:tcW w:w="1384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295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  <w:r>
              <w:t>- итоговый рейтинг i-ой заявки;</w:t>
            </w:r>
          </w:p>
        </w:tc>
      </w:tr>
      <w:tr w:rsidR="005D09BB" w:rsidTr="00467B59">
        <w:trPr>
          <w:trHeight w:val="555"/>
        </w:trPr>
        <w:tc>
          <w:tcPr>
            <w:tcW w:w="1384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jc w:val="center"/>
              <w:rPr>
                <w:lang w:val="en-US"/>
              </w:rPr>
            </w:pPr>
            <w:r>
              <w:t>ЦБ</w:t>
            </w:r>
            <w:proofErr w:type="spellStart"/>
            <w:proofErr w:type="gramStart"/>
            <w:r>
              <w:rPr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295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  <w:r>
              <w:t>- рейтинг, присуждаемый i-ой заявке по критерию «Цена договора», баллов;</w:t>
            </w:r>
          </w:p>
        </w:tc>
      </w:tr>
      <w:tr w:rsidR="005D09BB" w:rsidTr="00467B59">
        <w:trPr>
          <w:trHeight w:val="419"/>
        </w:trPr>
        <w:tc>
          <w:tcPr>
            <w:tcW w:w="1384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jc w:val="center"/>
              <w:rPr>
                <w:lang w:val="en-US"/>
              </w:rPr>
            </w:pPr>
            <w:proofErr w:type="spellStart"/>
            <w:r>
              <w:t>З</w:t>
            </w:r>
            <w:r>
              <w:rPr>
                <w:vertAlign w:val="subscript"/>
              </w:rPr>
              <w:t>ЦБ</w:t>
            </w:r>
            <w:proofErr w:type="spellEnd"/>
          </w:p>
        </w:tc>
        <w:tc>
          <w:tcPr>
            <w:tcW w:w="8295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  <w:r>
              <w:t>- коэффициент значимости критерия «Цена договора»;</w:t>
            </w:r>
          </w:p>
        </w:tc>
      </w:tr>
      <w:tr w:rsidR="005D09BB" w:rsidTr="00467B59">
        <w:trPr>
          <w:trHeight w:val="426"/>
        </w:trPr>
        <w:tc>
          <w:tcPr>
            <w:tcW w:w="1384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jc w:val="center"/>
            </w:pPr>
            <w:proofErr w:type="spellStart"/>
            <w:r>
              <w:t>НЦБ</w:t>
            </w:r>
            <w:proofErr w:type="gramStart"/>
            <w:r>
              <w:rPr>
                <w:vertAlign w:val="subscript"/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кв</w:t>
            </w:r>
            <w:proofErr w:type="spellEnd"/>
          </w:p>
        </w:tc>
        <w:tc>
          <w:tcPr>
            <w:tcW w:w="8295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right="176" w:firstLine="567"/>
              <w:contextualSpacing/>
            </w:pPr>
            <w:r>
              <w:t>- рейтинг, присуждаемый i-ой заявке по критерию «Квалификация участника закупки,</w:t>
            </w:r>
            <w:r w:rsidRPr="00F6117F">
              <w:t xml:space="preserve"> в том числе наличие опыта работы, связанного с предметом </w:t>
            </w:r>
            <w:r>
              <w:t>договора</w:t>
            </w:r>
            <w:r w:rsidRPr="00F6117F">
              <w:t>, специалистов и иных работников определенного уровня квалификации»</w:t>
            </w:r>
            <w:r>
              <w:t>;</w:t>
            </w:r>
          </w:p>
        </w:tc>
      </w:tr>
      <w:tr w:rsidR="005D09BB" w:rsidTr="00467B59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  <w:jc w:val="center"/>
            </w:pPr>
            <w:proofErr w:type="spellStart"/>
            <w:r>
              <w:t>З</w:t>
            </w:r>
            <w:r>
              <w:rPr>
                <w:vertAlign w:val="subscript"/>
              </w:rPr>
              <w:t>НЦБ</w:t>
            </w:r>
            <w:proofErr w:type="spellEnd"/>
            <w:r>
              <w:rPr>
                <w:vertAlign w:val="subscript"/>
              </w:rPr>
              <w:t xml:space="preserve"> кВ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right="176" w:firstLine="567"/>
              <w:contextualSpacing/>
            </w:pPr>
            <w:r>
              <w:t>- коэффициент значимости критерия «Квалификация участника закупки</w:t>
            </w:r>
            <w:r w:rsidRPr="00F6117F">
              <w:t xml:space="preserve"> в том числе наличие опыта работы, связанного с предметом </w:t>
            </w:r>
            <w:r>
              <w:t>договора</w:t>
            </w:r>
            <w:r w:rsidRPr="00F6117F">
              <w:t>, специалистов и иных работников определенного уровня квалификации».</w:t>
            </w:r>
          </w:p>
        </w:tc>
      </w:tr>
    </w:tbl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 xml:space="preserve">Рейтинг представляет собой оценку в </w:t>
      </w:r>
      <w:proofErr w:type="gramStart"/>
      <w:r>
        <w:t>баллах</w:t>
      </w:r>
      <w:proofErr w:type="gramEnd"/>
      <w:r>
        <w:t>, получаемую участником закупки по результатам оценки по критерию оценки с учетом коэффициента значимости критерия.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>Сумма величин значимости критериев оценки, применяемых заказчиком, составляет 100 процентов.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rPr>
          <w:rFonts w:eastAsiaTheme="minorHAnsi"/>
        </w:rPr>
      </w:pPr>
      <w:r>
        <w:rPr>
          <w:rFonts w:eastAsiaTheme="minorHAnsi"/>
        </w:rPr>
        <w:t xml:space="preserve">На основании результатов оценки заявок на участие в конкурсе Единая комиссия присваивает каждой заявке порядковый номер в порядке уменьшения степени выгодности содержащихся в них условий исполнения договора. 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rPr>
          <w:rFonts w:eastAsiaTheme="minorHAnsi"/>
        </w:rPr>
      </w:pPr>
      <w:r>
        <w:rPr>
          <w:rFonts w:eastAsiaTheme="minorHAnsi"/>
        </w:rPr>
        <w:t xml:space="preserve">Заявке, в которой содержатся лучшие условия исполнения договора, присваивается первый номер. 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rPr>
          <w:rFonts w:eastAsiaTheme="minorHAnsi"/>
        </w:rPr>
      </w:pPr>
      <w:r>
        <w:rPr>
          <w:rFonts w:eastAsiaTheme="minorHAnsi"/>
        </w:rPr>
        <w:t>В случае если в нескольких заявках содержатся одинаковые условия исполнения договора, меньший порядковый номер присваивается заявке, которая поступила ранее остальных.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rPr>
          <w:rFonts w:eastAsiaTheme="minorHAnsi"/>
        </w:rPr>
      </w:pPr>
      <w:r>
        <w:rPr>
          <w:rFonts w:eastAsiaTheme="minorHAnsi"/>
        </w:rPr>
        <w:t>Победителем конкурса признается участник, который предложил лучшие условия исполнения договора на основе критериев, указанных в конкурсной документации, и заявке которого присвоен первый номер.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rPr>
          <w:rFonts w:eastAsiaTheme="minorHAnsi"/>
        </w:rPr>
      </w:pPr>
    </w:p>
    <w:p w:rsidR="005D09BB" w:rsidRDefault="005D09BB" w:rsidP="005D09BB">
      <w:pPr>
        <w:autoSpaceDE w:val="0"/>
        <w:autoSpaceDN w:val="0"/>
        <w:adjustRightInd w:val="0"/>
        <w:contextualSpacing/>
      </w:pPr>
      <w:r>
        <w:t>6.3. Оценка заявок по стоимостному критерию «Цена договора».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>Значимость критерия «цена договора» – 30 %;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>Коэффициент значимости критерия – 0,30;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>Единица измерения цены договора – рубль.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>Количество баллов, присуждаемых заявке по критерию «Цена договора», определяется по формуле: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 xml:space="preserve">а) в </w:t>
      </w:r>
      <w:proofErr w:type="gramStart"/>
      <w:r>
        <w:t>случае</w:t>
      </w:r>
      <w:proofErr w:type="gramEnd"/>
      <w:r>
        <w:t xml:space="preserve"> если </w:t>
      </w:r>
      <w:proofErr w:type="spellStart"/>
      <w:r>
        <w:t>Ц</w:t>
      </w:r>
      <w:proofErr w:type="spellEnd"/>
      <w:r>
        <w:rPr>
          <w:vertAlign w:val="subscript"/>
          <w:lang w:val="en-US"/>
        </w:rPr>
        <w:t>min</w:t>
      </w:r>
      <w:r>
        <w:t>&gt;0,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jc w:val="center"/>
        <w:rPr>
          <w:lang w:val="en-US"/>
        </w:rPr>
      </w:pPr>
      <w:r w:rsidRPr="002A321F">
        <w:rPr>
          <w:position w:val="-30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32.65pt" o:ole="">
            <v:imagedata r:id="rId7" o:title=""/>
          </v:shape>
          <o:OLEObject Type="Embed" ProgID="Equation.3" ShapeID="_x0000_i1025" DrawAspect="Content" ObjectID="_1532169314" r:id="rId8"/>
        </w:objec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</w:pPr>
      <w:r>
        <w:t xml:space="preserve">б) в </w:t>
      </w:r>
      <w:proofErr w:type="gramStart"/>
      <w:r>
        <w:t>случае</w:t>
      </w:r>
      <w:proofErr w:type="gramEnd"/>
      <w:r>
        <w:t xml:space="preserve"> если </w:t>
      </w:r>
      <w:proofErr w:type="spellStart"/>
      <w:r>
        <w:t>Ц</w:t>
      </w:r>
      <w:proofErr w:type="spellEnd"/>
      <w:r>
        <w:rPr>
          <w:vertAlign w:val="subscript"/>
          <w:lang w:val="en-US"/>
        </w:rPr>
        <w:t>min</w:t>
      </w:r>
      <w:r>
        <w:t>&lt;0</w:t>
      </w:r>
    </w:p>
    <w:p w:rsidR="005D09BB" w:rsidRDefault="005D09BB" w:rsidP="005D09BB">
      <w:pPr>
        <w:autoSpaceDE w:val="0"/>
        <w:autoSpaceDN w:val="0"/>
        <w:adjustRightInd w:val="0"/>
        <w:ind w:firstLine="431"/>
        <w:contextualSpacing/>
        <w:jc w:val="center"/>
      </w:pPr>
      <w:r w:rsidRPr="002A321F">
        <w:rPr>
          <w:position w:val="-30"/>
        </w:rPr>
        <w:object w:dxaOrig="2540" w:dyaOrig="700">
          <v:shape id="_x0000_i1026" type="#_x0000_t75" style="width:128.2pt;height:34.4pt" o:ole="">
            <v:imagedata r:id="rId9" o:title=""/>
          </v:shape>
          <o:OLEObject Type="Embed" ProgID="Equation.3" ShapeID="_x0000_i1026" DrawAspect="Content" ObjectID="_1532169315" r:id="rId10"/>
        </w:object>
      </w:r>
    </w:p>
    <w:tbl>
      <w:tblPr>
        <w:tblW w:w="0" w:type="auto"/>
        <w:tblLook w:val="01E0"/>
      </w:tblPr>
      <w:tblGrid>
        <w:gridCol w:w="1008"/>
        <w:gridCol w:w="8348"/>
      </w:tblGrid>
      <w:tr w:rsidR="005D09BB" w:rsidTr="00467B59">
        <w:trPr>
          <w:trHeight w:val="341"/>
        </w:trPr>
        <w:tc>
          <w:tcPr>
            <w:tcW w:w="1008" w:type="dxa"/>
            <w:shd w:val="clear" w:color="auto" w:fill="auto"/>
          </w:tcPr>
          <w:p w:rsidR="005D09BB" w:rsidRDefault="005D09BB" w:rsidP="00467B59">
            <w:pPr>
              <w:autoSpaceDE w:val="0"/>
              <w:autoSpaceDN w:val="0"/>
              <w:adjustRightInd w:val="0"/>
              <w:ind w:left="-37" w:firstLine="34"/>
              <w:contextualSpacing/>
              <w:jc w:val="center"/>
            </w:pPr>
            <w:r>
              <w:t>Где:</w:t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</w:p>
        </w:tc>
      </w:tr>
      <w:tr w:rsidR="005D09BB" w:rsidTr="00467B59">
        <w:trPr>
          <w:trHeight w:val="555"/>
        </w:trPr>
        <w:tc>
          <w:tcPr>
            <w:tcW w:w="100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left="-37" w:firstLine="34"/>
              <w:contextualSpacing/>
              <w:jc w:val="center"/>
            </w:pPr>
            <w:proofErr w:type="spellStart"/>
            <w:r>
              <w:t>Ц</w:t>
            </w:r>
            <w:proofErr w:type="gramStart"/>
            <w:r>
              <w:rPr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34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  <w:r>
              <w:t>- предложение участника закупки, заявка (предложение) которого оценивается;</w:t>
            </w:r>
          </w:p>
        </w:tc>
      </w:tr>
      <w:tr w:rsidR="005D09BB" w:rsidTr="00467B59">
        <w:trPr>
          <w:trHeight w:val="555"/>
        </w:trPr>
        <w:tc>
          <w:tcPr>
            <w:tcW w:w="100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left="-37" w:firstLine="34"/>
              <w:contextualSpacing/>
              <w:jc w:val="center"/>
            </w:pPr>
            <w:proofErr w:type="spellStart"/>
            <w:proofErr w:type="gramStart"/>
            <w:r>
              <w:lastRenderedPageBreak/>
              <w:t>Ц</w:t>
            </w:r>
            <w:proofErr w:type="spellEnd"/>
            <w:proofErr w:type="gramEnd"/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  <w:r>
              <w:t>- минимальное предложение из предложений по критерию оценки, сделанных участниками закупки;</w:t>
            </w:r>
          </w:p>
        </w:tc>
      </w:tr>
      <w:tr w:rsidR="005D09BB" w:rsidTr="00467B59">
        <w:trPr>
          <w:trHeight w:val="555"/>
        </w:trPr>
        <w:tc>
          <w:tcPr>
            <w:tcW w:w="100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left="-37" w:firstLine="34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>
              <w:t>Ц</w:t>
            </w:r>
            <w:proofErr w:type="spellEnd"/>
            <w:proofErr w:type="gramEnd"/>
            <w:r>
              <w:rPr>
                <w:vertAlign w:val="subscript"/>
                <w:lang w:val="en-US"/>
              </w:rPr>
              <w:t>max</w:t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5D09BB" w:rsidRDefault="005D09BB" w:rsidP="00467B59">
            <w:pPr>
              <w:autoSpaceDE w:val="0"/>
              <w:autoSpaceDN w:val="0"/>
              <w:adjustRightInd w:val="0"/>
              <w:ind w:firstLine="431"/>
              <w:contextualSpacing/>
            </w:pPr>
            <w:r>
              <w:t>- максимальное предложение из предложений по критерию, сделанных участниками закупки.</w:t>
            </w:r>
          </w:p>
        </w:tc>
      </w:tr>
    </w:tbl>
    <w:p w:rsidR="005D09BB" w:rsidRDefault="005D09BB" w:rsidP="005D09BB">
      <w:pPr>
        <w:autoSpaceDE w:val="0"/>
        <w:autoSpaceDN w:val="0"/>
        <w:adjustRightInd w:val="0"/>
        <w:ind w:firstLine="567"/>
        <w:contextualSpacing/>
      </w:pPr>
      <w:r>
        <w:t>Для расчета итогового рейтинга по заявке, рейтинг, присуждаемый этой заявке по критерию «Цена договора», умножается на соответствующую указанному критерию значимость.</w:t>
      </w:r>
    </w:p>
    <w:p w:rsidR="005D09BB" w:rsidRDefault="005D09BB" w:rsidP="005D09BB">
      <w:pPr>
        <w:autoSpaceDE w:val="0"/>
        <w:autoSpaceDN w:val="0"/>
        <w:adjustRightInd w:val="0"/>
        <w:ind w:firstLine="567"/>
        <w:contextualSpacing/>
      </w:pPr>
      <w:r>
        <w:t>Договор заключается на условиях по данному критерию, указанных в заявке.</w:t>
      </w:r>
    </w:p>
    <w:p w:rsidR="005D09BB" w:rsidRDefault="005D09BB" w:rsidP="005D0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6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оценке заявок по критерию «</w:t>
      </w:r>
      <w:r w:rsidRPr="00F15373">
        <w:rPr>
          <w:rFonts w:ascii="Times New Roman" w:hAnsi="Times New Roman" w:cs="Times New Roman"/>
          <w:sz w:val="24"/>
          <w:szCs w:val="24"/>
        </w:rPr>
        <w:t>Квалификация участника закупки, в том числе наличие опыта работы, связанного с предметом договора, специалистов и иных работников определенного уровня квалификации»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963">
        <w:rPr>
          <w:rFonts w:ascii="Times New Roman" w:hAnsi="Times New Roman" w:cs="Times New Roman"/>
          <w:sz w:val="24"/>
          <w:szCs w:val="24"/>
        </w:rPr>
        <w:t>максимальное</w:t>
      </w:r>
      <w:r w:rsidRPr="004A3029">
        <w:rPr>
          <w:rFonts w:ascii="Times New Roman" w:hAnsi="Times New Roman" w:cs="Times New Roman"/>
          <w:sz w:val="24"/>
          <w:szCs w:val="24"/>
        </w:rPr>
        <w:t xml:space="preserve"> количество баллов составляет 100 баллов.  Данный критерий состоит из следующих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4A3029">
        <w:rPr>
          <w:rFonts w:ascii="Times New Roman" w:hAnsi="Times New Roman" w:cs="Times New Roman"/>
          <w:sz w:val="24"/>
          <w:szCs w:val="24"/>
        </w:rPr>
        <w:t>, каждому из которых присуждается следующее максимальное количество баллов:</w:t>
      </w:r>
    </w:p>
    <w:p w:rsidR="005D09BB" w:rsidRDefault="005D09BB" w:rsidP="005D0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468"/>
        <w:gridCol w:w="8159"/>
        <w:gridCol w:w="944"/>
      </w:tblGrid>
      <w:tr w:rsidR="005D09BB" w:rsidRPr="00F15373" w:rsidTr="00467B59">
        <w:tc>
          <w:tcPr>
            <w:tcW w:w="468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0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Подкритерии оценки</w:t>
            </w:r>
          </w:p>
        </w:tc>
        <w:tc>
          <w:tcPr>
            <w:tcW w:w="944" w:type="dxa"/>
            <w:vAlign w:val="center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D09BB" w:rsidRPr="00F15373" w:rsidTr="00467B59">
        <w:tc>
          <w:tcPr>
            <w:tcW w:w="468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</w:tcPr>
          <w:p w:rsidR="005D09BB" w:rsidRPr="00F15373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критерия «Квалификация участников закупки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наличие опыта работы, связанного с предметом договора, специалистов и иных работников определенного уровня квалификации»</w:t>
            </w:r>
            <w:r w:rsidRPr="0004395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44" w:type="dxa"/>
            <w:vAlign w:val="center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F15373" w:rsidTr="00467B59">
        <w:tc>
          <w:tcPr>
            <w:tcW w:w="468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общего подхода к проведению обязательного аудита и методики оказания услуг, включая предоставление  плана проведения аудиторской  проверки, описания </w:t>
            </w:r>
            <w:r w:rsidRPr="00F153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методики </w:t>
            </w: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подготовки рекомендаций по итогам проведения аудита и пр.:</w:t>
            </w:r>
          </w:p>
        </w:tc>
        <w:tc>
          <w:tcPr>
            <w:tcW w:w="944" w:type="dxa"/>
            <w:vAlign w:val="center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F15373" w:rsidTr="00467B59">
        <w:tc>
          <w:tcPr>
            <w:tcW w:w="468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160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 xml:space="preserve">общий подход к проведению обязательного аудита и методика оказания  услуг, </w:t>
            </w:r>
            <w:proofErr w:type="gramStart"/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включая план и описание методики подготовки рекомендаций по итогам проведения аудита соответствуют</w:t>
            </w:r>
            <w:proofErr w:type="gramEnd"/>
            <w:r w:rsidRPr="00F1537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заданию заказчика; аудитором предложен наиболее высокий объем трудозатрат, участвующих в конкурсе</w:t>
            </w:r>
          </w:p>
        </w:tc>
        <w:tc>
          <w:tcPr>
            <w:tcW w:w="944" w:type="dxa"/>
            <w:vAlign w:val="center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F15373" w:rsidTr="00467B59">
        <w:tc>
          <w:tcPr>
            <w:tcW w:w="468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160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 xml:space="preserve">общий подход к проведению обязательного аудита и методика оказания  услуг, </w:t>
            </w:r>
            <w:proofErr w:type="gramStart"/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включая план и описание методики подготовки рекомендаций по итогам проведения аудита соответствуют</w:t>
            </w:r>
            <w:proofErr w:type="gramEnd"/>
            <w:r w:rsidRPr="00F1537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заданию заказчика;</w:t>
            </w:r>
          </w:p>
        </w:tc>
        <w:tc>
          <w:tcPr>
            <w:tcW w:w="944" w:type="dxa"/>
            <w:vAlign w:val="center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F15373" w:rsidTr="00467B59">
        <w:tc>
          <w:tcPr>
            <w:tcW w:w="468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160" w:type="dxa"/>
          </w:tcPr>
          <w:p w:rsidR="005D09BB" w:rsidRPr="00F15373" w:rsidRDefault="005D09BB" w:rsidP="00467B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описания</w:t>
            </w:r>
          </w:p>
        </w:tc>
        <w:tc>
          <w:tcPr>
            <w:tcW w:w="944" w:type="dxa"/>
            <w:vAlign w:val="center"/>
          </w:tcPr>
          <w:p w:rsidR="005D09BB" w:rsidRDefault="005D09BB" w:rsidP="00467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74"/>
        <w:gridCol w:w="7479"/>
        <w:gridCol w:w="425"/>
        <w:gridCol w:w="959"/>
      </w:tblGrid>
      <w:tr w:rsidR="005D09BB" w:rsidRPr="0004395A" w:rsidTr="00467B59">
        <w:tc>
          <w:tcPr>
            <w:tcW w:w="9606" w:type="dxa"/>
            <w:gridSpan w:val="5"/>
          </w:tcPr>
          <w:p w:rsidR="005D09BB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Подтверждается </w:t>
            </w:r>
            <w:r w:rsidRPr="00F03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F03224">
              <w:rPr>
                <w:rFonts w:ascii="Times New Roman" w:hAnsi="Times New Roman" w:cs="Times New Roman"/>
                <w:i/>
                <w:sz w:val="24"/>
                <w:szCs w:val="24"/>
              </w:rPr>
              <w:t>составе</w:t>
            </w:r>
            <w:proofErr w:type="gramEnd"/>
            <w:r w:rsidRPr="00F03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конкурсного предложения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описанием общего подхода</w:t>
            </w:r>
          </w:p>
        </w:tc>
      </w:tr>
      <w:tr w:rsidR="005D09BB" w:rsidRPr="0004395A" w:rsidTr="00467B59"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Участника </w:t>
            </w:r>
            <w:r w:rsidRPr="0004395A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конкурса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по успешному оказанию услуг</w:t>
            </w:r>
          </w:p>
        </w:tc>
        <w:tc>
          <w:tcPr>
            <w:tcW w:w="959" w:type="dxa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5D09BB" w:rsidRPr="0004395A" w:rsidTr="00467B59"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опыт проверок более 10 лет</w:t>
            </w:r>
          </w:p>
        </w:tc>
        <w:tc>
          <w:tcPr>
            <w:tcW w:w="959" w:type="dxa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опыт проверок от 5 до 10 лет</w:t>
            </w:r>
          </w:p>
        </w:tc>
        <w:tc>
          <w:tcPr>
            <w:tcW w:w="959" w:type="dxa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9BB" w:rsidRPr="0004395A" w:rsidTr="00467B59"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опыт проверок от 3 до 5 лет</w:t>
            </w:r>
          </w:p>
        </w:tc>
        <w:tc>
          <w:tcPr>
            <w:tcW w:w="959" w:type="dxa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9BB" w:rsidRPr="0004395A" w:rsidTr="00467B59">
        <w:trPr>
          <w:trHeight w:val="68"/>
        </w:trPr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опыта</w:t>
            </w:r>
          </w:p>
        </w:tc>
        <w:tc>
          <w:tcPr>
            <w:tcW w:w="959" w:type="dxa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rPr>
          <w:trHeight w:val="68"/>
        </w:trPr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Опыт (количество) проведения аудиторских проверок организаций с </w:t>
            </w:r>
            <w:proofErr w:type="spellStart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25%-ным</w:t>
            </w:r>
            <w:proofErr w:type="spellEnd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и более участием государства и унитарных предприятий </w:t>
            </w:r>
            <w:r w:rsidRPr="00F0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2010-2015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  включительно:</w:t>
            </w:r>
          </w:p>
        </w:tc>
        <w:tc>
          <w:tcPr>
            <w:tcW w:w="959" w:type="dxa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5D09BB" w:rsidRPr="0004395A" w:rsidTr="00467B59">
        <w:trPr>
          <w:trHeight w:val="66"/>
        </w:trPr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выше 10 проверок</w:t>
            </w:r>
          </w:p>
        </w:tc>
        <w:tc>
          <w:tcPr>
            <w:tcW w:w="959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9BB" w:rsidRPr="0004395A" w:rsidTr="00467B59">
        <w:trPr>
          <w:trHeight w:val="66"/>
        </w:trPr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о 10 проверок</w:t>
            </w:r>
          </w:p>
        </w:tc>
        <w:tc>
          <w:tcPr>
            <w:tcW w:w="959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9BB" w:rsidRPr="0004395A" w:rsidTr="00467B59">
        <w:trPr>
          <w:trHeight w:val="66"/>
        </w:trPr>
        <w:tc>
          <w:tcPr>
            <w:tcW w:w="568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е проводилось проверок</w:t>
            </w:r>
          </w:p>
        </w:tc>
        <w:tc>
          <w:tcPr>
            <w:tcW w:w="959" w:type="dxa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c>
          <w:tcPr>
            <w:tcW w:w="9606" w:type="dxa"/>
            <w:gridSpan w:val="5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2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Сведения, предоставленные в составе конкурсного предложения должны быть подтверждены следующими документами:</w:t>
            </w:r>
            <w:r w:rsidRPr="00F03224">
              <w:rPr>
                <w:i/>
                <w:sz w:val="24"/>
                <w:szCs w:val="24"/>
              </w:rPr>
              <w:t xml:space="preserve"> </w:t>
            </w:r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копиями договоров или писем от </w:t>
            </w:r>
            <w:proofErr w:type="spellStart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>ГУПов</w:t>
            </w:r>
            <w:proofErr w:type="spellEnd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>МУПов</w:t>
            </w:r>
            <w:proofErr w:type="spellEnd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АО с </w:t>
            </w:r>
            <w:proofErr w:type="spellStart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>госучастием</w:t>
            </w:r>
            <w:proofErr w:type="spellEnd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(доля государственной собственности в которых составляет более 25%) с указанием услуг, которые были оказаны, актов приема-передачи выполненных работ).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специалистов Участника конкурса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Pr="00C96715">
              <w:rPr>
                <w:sz w:val="22"/>
                <w:szCs w:val="22"/>
              </w:rPr>
              <w:t xml:space="preserve"> </w:t>
            </w:r>
            <w:r w:rsidRPr="009344F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аттестаты аудитора, выданные </w:t>
            </w:r>
            <w:proofErr w:type="spellStart"/>
            <w:r w:rsidRPr="009344F9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9344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аудиторов, и стаж работы по профессии аудитора составляет 5 и более лет: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аличие в </w:t>
            </w:r>
            <w:proofErr w:type="gramStart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штате</w:t>
            </w:r>
            <w:proofErr w:type="gramEnd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10 аудиторов и более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аличие в </w:t>
            </w:r>
            <w:proofErr w:type="gramStart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штате</w:t>
            </w:r>
            <w:proofErr w:type="gramEnd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от 3 до 9 аудиторов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аличие в </w:t>
            </w:r>
            <w:proofErr w:type="gramStart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штате</w:t>
            </w:r>
            <w:proofErr w:type="gramEnd"/>
            <w:r w:rsidRPr="0004395A">
              <w:rPr>
                <w:rFonts w:ascii="Times New Roman" w:hAnsi="Times New Roman" w:cs="Times New Roman"/>
                <w:sz w:val="24"/>
                <w:szCs w:val="24"/>
              </w:rPr>
              <w:t xml:space="preserve"> менее 3 аудиторов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валификация трудовых ресурсов, привлекаемых к оказанию услуг</w:t>
            </w:r>
            <w:r w:rsidRPr="00C96715">
              <w:rPr>
                <w:sz w:val="22"/>
                <w:szCs w:val="22"/>
              </w:rPr>
              <w:t xml:space="preserve"> </w:t>
            </w:r>
            <w:r w:rsidRPr="00DA5492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квалификационные аттестаты аудитора, выданные </w:t>
            </w:r>
            <w:proofErr w:type="spellStart"/>
            <w:r w:rsidRPr="00DA5492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A54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аудиторов, и стаж работы по професс</w:t>
            </w:r>
            <w:proofErr w:type="gramStart"/>
            <w:r w:rsidRPr="00DA5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DA5492">
              <w:rPr>
                <w:rFonts w:ascii="Times New Roman" w:hAnsi="Times New Roman" w:cs="Times New Roman"/>
                <w:sz w:val="24"/>
                <w:szCs w:val="24"/>
              </w:rPr>
              <w:t>дитора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олее 5 лет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т 3 до 5 лет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енее 3 лет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04395A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тсутствие опыта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9BB" w:rsidRPr="0004395A" w:rsidTr="00467B59">
        <w:tc>
          <w:tcPr>
            <w:tcW w:w="9606" w:type="dxa"/>
            <w:gridSpan w:val="5"/>
          </w:tcPr>
          <w:p w:rsidR="005D09BB" w:rsidRPr="00DA5492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аттестатов, копиями лицензий, копиями документов подтверждающих членство в профессиональных аудиторских объединениях, документами, подтверждающими членство в </w:t>
            </w:r>
            <w:proofErr w:type="spellStart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>СРО</w:t>
            </w:r>
            <w:proofErr w:type="spellEnd"/>
            <w:r w:rsidRPr="00DA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аудиторов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04395A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480" w:type="dxa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Сведения, подтверждающие деловую репутацию: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9344F9" w:rsidRDefault="005D09BB" w:rsidP="00467B59">
            <w:pPr>
              <w:autoSpaceDE w:val="0"/>
              <w:adjustRightInd w:val="0"/>
            </w:pPr>
            <w:r w:rsidRPr="009344F9">
              <w:t>Наличие:</w:t>
            </w:r>
          </w:p>
        </w:tc>
        <w:tc>
          <w:tcPr>
            <w:tcW w:w="1384" w:type="dxa"/>
            <w:gridSpan w:val="2"/>
            <w:vAlign w:val="center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9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9344F9" w:rsidRDefault="005D09BB" w:rsidP="00467B59">
            <w:pPr>
              <w:autoSpaceDE w:val="0"/>
              <w:adjustRightInd w:val="0"/>
              <w:rPr>
                <w:iCs/>
              </w:rPr>
            </w:pPr>
            <w:r w:rsidRPr="009344F9">
              <w:t>- страхового полиса;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5D09BB" w:rsidRPr="009344F9" w:rsidRDefault="005D09BB" w:rsidP="00467B59">
            <w:pPr>
              <w:autoSpaceDE w:val="0"/>
              <w:adjustRightInd w:val="0"/>
              <w:jc w:val="center"/>
            </w:pPr>
            <w:r w:rsidRPr="009344F9">
              <w:t>За отсутствие элемента снимается 5 баллов</w:t>
            </w:r>
          </w:p>
          <w:p w:rsidR="005D09BB" w:rsidRPr="009344F9" w:rsidRDefault="005D09BB" w:rsidP="00467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9344F9" w:rsidRDefault="005D09BB" w:rsidP="00467B59">
            <w:pPr>
              <w:autoSpaceDE w:val="0"/>
              <w:adjustRightInd w:val="0"/>
              <w:rPr>
                <w:iCs/>
              </w:rPr>
            </w:pPr>
            <w:r w:rsidRPr="009344F9">
              <w:t>- наличие рекомендательных и благодарственных писем</w:t>
            </w:r>
            <w:r w:rsidRPr="009344F9">
              <w:rPr>
                <w:iCs/>
              </w:rPr>
              <w:t xml:space="preserve"> сроком давности не более 3 лет от организаций осуществляющих отраслевую деятельность, аналогичную деятельности Заказчика</w:t>
            </w:r>
            <w:r w:rsidRPr="009344F9">
              <w:t>;</w:t>
            </w:r>
          </w:p>
        </w:tc>
        <w:tc>
          <w:tcPr>
            <w:tcW w:w="1384" w:type="dxa"/>
            <w:gridSpan w:val="2"/>
            <w:vMerge/>
            <w:vAlign w:val="center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9344F9" w:rsidRDefault="005D09BB" w:rsidP="00467B59">
            <w:pPr>
              <w:autoSpaceDE w:val="0"/>
              <w:adjustRightInd w:val="0"/>
              <w:rPr>
                <w:iCs/>
              </w:rPr>
            </w:pPr>
            <w:r w:rsidRPr="009344F9">
              <w:t>- наличие документов, подтверждающих соответствие оказываемых услуг международным стандартам качества (</w:t>
            </w:r>
            <w:proofErr w:type="spellStart"/>
            <w:r w:rsidRPr="009344F9">
              <w:t>ISO</w:t>
            </w:r>
            <w:proofErr w:type="spellEnd"/>
            <w:r w:rsidRPr="009344F9">
              <w:t>);</w:t>
            </w:r>
          </w:p>
        </w:tc>
        <w:tc>
          <w:tcPr>
            <w:tcW w:w="1384" w:type="dxa"/>
            <w:gridSpan w:val="2"/>
            <w:vMerge/>
            <w:vAlign w:val="center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9344F9" w:rsidRDefault="005D09BB" w:rsidP="00467B59">
            <w:pPr>
              <w:autoSpaceDE w:val="0"/>
              <w:adjustRightInd w:val="0"/>
              <w:rPr>
                <w:iCs/>
              </w:rPr>
            </w:pPr>
            <w:r w:rsidRPr="009344F9">
              <w:t xml:space="preserve">-наличие документов, подтверждающих участие  в общероссийских и региональных </w:t>
            </w:r>
            <w:proofErr w:type="gramStart"/>
            <w:r w:rsidRPr="009344F9">
              <w:t>рейтингах</w:t>
            </w:r>
            <w:proofErr w:type="gramEnd"/>
            <w:r w:rsidRPr="009344F9">
              <w:t xml:space="preserve"> аудиторских фирм;</w:t>
            </w:r>
          </w:p>
        </w:tc>
        <w:tc>
          <w:tcPr>
            <w:tcW w:w="1384" w:type="dxa"/>
            <w:gridSpan w:val="2"/>
            <w:vMerge/>
            <w:vAlign w:val="center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742" w:type="dxa"/>
            <w:gridSpan w:val="2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80" w:type="dxa"/>
          </w:tcPr>
          <w:p w:rsidR="005D09BB" w:rsidRPr="009344F9" w:rsidRDefault="005D09BB" w:rsidP="00467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4F9">
              <w:rPr>
                <w:rFonts w:ascii="Times New Roman" w:hAnsi="Times New Roman" w:cs="Times New Roman"/>
                <w:sz w:val="24"/>
                <w:szCs w:val="24"/>
              </w:rPr>
              <w:t xml:space="preserve">- членство в международных </w:t>
            </w:r>
            <w:proofErr w:type="gramStart"/>
            <w:r w:rsidRPr="009344F9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9344F9">
              <w:rPr>
                <w:rFonts w:ascii="Times New Roman" w:hAnsi="Times New Roman" w:cs="Times New Roman"/>
                <w:sz w:val="24"/>
                <w:szCs w:val="24"/>
              </w:rPr>
              <w:t>, ассоциациях аудиторских организаций.</w:t>
            </w:r>
          </w:p>
        </w:tc>
        <w:tc>
          <w:tcPr>
            <w:tcW w:w="1384" w:type="dxa"/>
            <w:gridSpan w:val="2"/>
            <w:vMerge/>
            <w:vAlign w:val="center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BB" w:rsidRPr="0004395A" w:rsidTr="00467B59">
        <w:tc>
          <w:tcPr>
            <w:tcW w:w="9606" w:type="dxa"/>
            <w:gridSpan w:val="5"/>
          </w:tcPr>
          <w:p w:rsidR="005D09BB" w:rsidRPr="009344F9" w:rsidRDefault="005D09BB" w:rsidP="00467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Сведения, подтверждающие деловую репутацию подтверждаются</w:t>
            </w:r>
            <w:proofErr w:type="gramEnd"/>
            <w:r w:rsidRPr="00F81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наличием копий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D09BB" w:rsidRDefault="005D09BB" w:rsidP="005D0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9BB" w:rsidRDefault="005D09BB" w:rsidP="005D09BB">
      <w:pPr>
        <w:autoSpaceDE w:val="0"/>
        <w:autoSpaceDN w:val="0"/>
        <w:adjustRightInd w:val="0"/>
      </w:pPr>
      <w:r>
        <w:t xml:space="preserve">Количество </w:t>
      </w:r>
      <w:proofErr w:type="gramStart"/>
      <w:r>
        <w:t>баллов, присваиваемых заявке определяется</w:t>
      </w:r>
      <w:proofErr w:type="gramEnd"/>
      <w:r>
        <w:t xml:space="preserve"> как среднее арифметическое оценок (в баллах) всех членов комиссии по закупкам, присуждаемых заявке по каждому из указанных показателей. Значение, определенное в </w:t>
      </w:r>
      <w:proofErr w:type="gramStart"/>
      <w:r>
        <w:t>соответствии</w:t>
      </w:r>
      <w:proofErr w:type="gramEnd"/>
      <w:r>
        <w:t xml:space="preserve"> со шкалой оценки, корректируется с учетом коэффициента значимости показателя.</w:t>
      </w:r>
    </w:p>
    <w:p w:rsidR="005D09BB" w:rsidRPr="004A3029" w:rsidRDefault="005D09BB" w:rsidP="005D09BB">
      <w:pPr>
        <w:widowControl w:val="0"/>
        <w:autoSpaceDE w:val="0"/>
        <w:autoSpaceDN w:val="0"/>
        <w:adjustRightInd w:val="0"/>
      </w:pPr>
      <w:r w:rsidRPr="004A3029">
        <w:t xml:space="preserve">При оценке заявок по критерию </w:t>
      </w:r>
      <w:r>
        <w:t>«</w:t>
      </w:r>
      <w:r w:rsidRPr="00386792">
        <w:rPr>
          <w:bCs/>
        </w:rPr>
        <w:t>Квалификация участников закупки</w:t>
      </w:r>
      <w:r w:rsidRPr="00386792">
        <w:t xml:space="preserve"> в том числе наличие опыта работы, связанного с предметом договора, специалистов и иных работников определенного уровня квалификации»</w:t>
      </w:r>
      <w:r w:rsidRPr="004A3029">
        <w:t xml:space="preserve"> наибольшее количество баллов присваивается заявке с лучшим предложением. </w:t>
      </w:r>
    </w:p>
    <w:p w:rsidR="00753485" w:rsidRPr="006137D8" w:rsidRDefault="00753485" w:rsidP="005D09BB">
      <w:pPr>
        <w:jc w:val="center"/>
      </w:pPr>
    </w:p>
    <w:sectPr w:rsidR="00753485" w:rsidRPr="006137D8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416"/>
    <w:multiLevelType w:val="hybridMultilevel"/>
    <w:tmpl w:val="A34895CE"/>
    <w:lvl w:ilvl="0" w:tplc="DA6AA720">
      <w:start w:val="1"/>
      <w:numFmt w:val="russianLower"/>
      <w:lvlText w:val="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DDB2464"/>
    <w:multiLevelType w:val="hybridMultilevel"/>
    <w:tmpl w:val="F2C409C4"/>
    <w:lvl w:ilvl="0" w:tplc="20888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810F8"/>
    <w:multiLevelType w:val="hybridMultilevel"/>
    <w:tmpl w:val="615CA3B6"/>
    <w:lvl w:ilvl="0" w:tplc="FA1CB2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53530B"/>
    <w:multiLevelType w:val="hybridMultilevel"/>
    <w:tmpl w:val="6D68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70BC1"/>
    <w:multiLevelType w:val="multilevel"/>
    <w:tmpl w:val="8410EF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47"/>
        </w:tabs>
        <w:ind w:left="747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0D46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A77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1A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403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6FFC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9BB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37D8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85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319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C7FB1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3836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5F0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BCB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3C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0">
    <w:name w:val="heading 1"/>
    <w:aliases w:val="Знак7,H1,Аукцион: Заголовок 1"/>
    <w:basedOn w:val="a"/>
    <w:next w:val="a"/>
    <w:link w:val="11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0">
    <w:name w:val="heading 2"/>
    <w:aliases w:val="H2,h2 Знак,h2,Chapter Title,Sub Head,PullOut"/>
    <w:basedOn w:val="a"/>
    <w:next w:val="a"/>
    <w:link w:val="21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0">
    <w:name w:val="heading 3"/>
    <w:aliases w:val="3,H3,h3,Çàãîëîâîê 3"/>
    <w:basedOn w:val="a"/>
    <w:next w:val="a"/>
    <w:link w:val="31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нак7 Знак,H1 Знак1,Аукцион: Заголовок 1 Знак1"/>
    <w:basedOn w:val="a0"/>
    <w:link w:val="10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0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1">
    <w:name w:val="Заголовок 2 Знак"/>
    <w:aliases w:val="H2 Знак1,h2 Знак Знак1,h2 Знак2,Chapter Title Знак1,Sub Head Знак1,PullOut Знак1"/>
    <w:basedOn w:val="a0"/>
    <w:link w:val="20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0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1">
    <w:name w:val="Заголовок 3 Знак"/>
    <w:aliases w:val="3 Знак,H3 Знак,h3 Знак,Çàãîëîâîê 3 Знак"/>
    <w:basedOn w:val="a0"/>
    <w:link w:val="30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FR1">
    <w:name w:val="FR1"/>
    <w:rsid w:val="00586FFC"/>
    <w:pPr>
      <w:widowControl w:val="0"/>
      <w:spacing w:line="360" w:lineRule="auto"/>
      <w:ind w:left="170" w:right="400" w:hanging="170"/>
      <w:jc w:val="left"/>
    </w:pPr>
    <w:rPr>
      <w:rFonts w:ascii="Calibri" w:eastAsia="Times New Roman" w:hAnsi="Calibri" w:cs="Calibri"/>
      <w:lang w:eastAsia="ru-RU"/>
    </w:rPr>
  </w:style>
  <w:style w:type="paragraph" w:styleId="af0">
    <w:name w:val="Body Text"/>
    <w:aliases w:val="body text,Основной текст Знак Знак,NoticeText-List,Основной текст1"/>
    <w:basedOn w:val="a"/>
    <w:link w:val="af1"/>
    <w:rsid w:val="000F3A77"/>
    <w:pPr>
      <w:spacing w:after="120"/>
    </w:pPr>
  </w:style>
  <w:style w:type="character" w:customStyle="1" w:styleId="af1">
    <w:name w:val="Основной текст Знак"/>
    <w:aliases w:val="body text Знак,Основной текст Знак Знак Знак,NoticeText-List Знак,Основной текст1 Знак"/>
    <w:basedOn w:val="a0"/>
    <w:link w:val="af0"/>
    <w:rsid w:val="000F3A77"/>
    <w:rPr>
      <w:rFonts w:eastAsia="MS Mincho"/>
    </w:rPr>
  </w:style>
  <w:style w:type="paragraph" w:customStyle="1" w:styleId="1">
    <w:name w:val="Стиль1"/>
    <w:basedOn w:val="a"/>
    <w:rsid w:val="005D09BB"/>
    <w:pPr>
      <w:keepNext/>
      <w:keepLines/>
      <w:widowControl w:val="0"/>
      <w:numPr>
        <w:numId w:val="12"/>
      </w:numPr>
      <w:suppressLineNumbers/>
      <w:suppressAutoHyphens/>
      <w:spacing w:after="60"/>
      <w:jc w:val="left"/>
    </w:pPr>
    <w:rPr>
      <w:rFonts w:eastAsia="Times New Roman"/>
      <w:b/>
      <w:sz w:val="28"/>
      <w:lang w:eastAsia="ru-RU"/>
    </w:rPr>
  </w:style>
  <w:style w:type="paragraph" w:customStyle="1" w:styleId="2">
    <w:name w:val="Стиль2"/>
    <w:basedOn w:val="22"/>
    <w:rsid w:val="005D09BB"/>
    <w:pPr>
      <w:keepNext/>
      <w:keepLines/>
      <w:widowControl w:val="0"/>
      <w:numPr>
        <w:ilvl w:val="1"/>
      </w:numPr>
      <w:suppressLineNumbers/>
      <w:suppressAutoHyphens/>
      <w:spacing w:after="60"/>
      <w:contextualSpacing w:val="0"/>
    </w:pPr>
    <w:rPr>
      <w:rFonts w:eastAsia="Times New Roman"/>
      <w:b/>
      <w:szCs w:val="20"/>
      <w:lang w:eastAsia="ru-RU"/>
    </w:rPr>
  </w:style>
  <w:style w:type="paragraph" w:customStyle="1" w:styleId="3">
    <w:name w:val="Стиль3 Знак"/>
    <w:basedOn w:val="2"/>
    <w:rsid w:val="005D09BB"/>
    <w:pPr>
      <w:keepNext w:val="0"/>
      <w:keepLines w:val="0"/>
      <w:numPr>
        <w:ilvl w:val="2"/>
      </w:numPr>
      <w:suppressLineNumbers w:val="0"/>
      <w:tabs>
        <w:tab w:val="clear" w:pos="407"/>
        <w:tab w:val="num" w:pos="360"/>
      </w:tabs>
      <w:suppressAutoHyphens w:val="0"/>
      <w:adjustRightInd w:val="0"/>
      <w:spacing w:after="0"/>
      <w:ind w:left="283"/>
      <w:textAlignment w:val="baseline"/>
    </w:pPr>
    <w:rPr>
      <w:b w:val="0"/>
      <w:szCs w:val="24"/>
    </w:rPr>
  </w:style>
  <w:style w:type="paragraph" w:customStyle="1" w:styleId="ConsPlusNormal">
    <w:name w:val="ConsPlusNormal"/>
    <w:rsid w:val="005D09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9B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List Number 2"/>
    <w:basedOn w:val="a"/>
    <w:uiPriority w:val="99"/>
    <w:semiHidden/>
    <w:unhideWhenUsed/>
    <w:rsid w:val="005D09BB"/>
    <w:pPr>
      <w:numPr>
        <w:numId w:val="12"/>
      </w:numPr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D09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09BB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2016-03-17T23:20:00Z</cp:lastPrinted>
  <dcterms:created xsi:type="dcterms:W3CDTF">2016-08-08T01:45:00Z</dcterms:created>
  <dcterms:modified xsi:type="dcterms:W3CDTF">2016-08-08T01:49:00Z</dcterms:modified>
</cp:coreProperties>
</file>