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04" w:rsidRDefault="000F6704" w:rsidP="00054792">
      <w:pPr>
        <w:ind w:firstLine="0"/>
        <w:jc w:val="center"/>
        <w:rPr>
          <w:b/>
          <w:sz w:val="21"/>
          <w:szCs w:val="21"/>
        </w:rPr>
      </w:pPr>
    </w:p>
    <w:p w:rsidR="00925CF9" w:rsidRPr="0055769B" w:rsidRDefault="00054792" w:rsidP="00054792">
      <w:pPr>
        <w:ind w:firstLine="0"/>
        <w:jc w:val="center"/>
        <w:rPr>
          <w:b/>
          <w:sz w:val="21"/>
          <w:szCs w:val="21"/>
          <w:u w:val="single"/>
        </w:rPr>
      </w:pPr>
      <w:r w:rsidRPr="0055769B">
        <w:rPr>
          <w:b/>
          <w:sz w:val="21"/>
          <w:szCs w:val="21"/>
        </w:rPr>
        <w:t xml:space="preserve">ИЗВЕЩЕНИЕ № </w:t>
      </w:r>
      <w:r w:rsidR="00DA3FA6">
        <w:rPr>
          <w:b/>
          <w:sz w:val="21"/>
          <w:szCs w:val="21"/>
        </w:rPr>
        <w:t>2</w:t>
      </w:r>
      <w:r w:rsidR="00984266" w:rsidRPr="0055769B">
        <w:rPr>
          <w:b/>
          <w:sz w:val="21"/>
          <w:szCs w:val="21"/>
          <w:u w:val="single"/>
        </w:rPr>
        <w:t>/к</w:t>
      </w:r>
      <w:r w:rsidRPr="0055769B">
        <w:rPr>
          <w:b/>
          <w:sz w:val="21"/>
          <w:szCs w:val="21"/>
          <w:u w:val="single"/>
        </w:rPr>
        <w:t>-201</w:t>
      </w:r>
      <w:r w:rsidR="007E21FB">
        <w:rPr>
          <w:b/>
          <w:sz w:val="21"/>
          <w:szCs w:val="21"/>
          <w:u w:val="single"/>
        </w:rPr>
        <w:t>6</w:t>
      </w:r>
    </w:p>
    <w:p w:rsidR="00E007E7" w:rsidRDefault="00054792" w:rsidP="00E007E7">
      <w:pPr>
        <w:ind w:firstLine="0"/>
        <w:jc w:val="center"/>
        <w:rPr>
          <w:sz w:val="21"/>
          <w:szCs w:val="21"/>
        </w:rPr>
      </w:pPr>
      <w:r w:rsidRPr="0055769B">
        <w:rPr>
          <w:sz w:val="21"/>
          <w:szCs w:val="21"/>
        </w:rPr>
        <w:t xml:space="preserve">о проведении </w:t>
      </w:r>
      <w:r w:rsidR="00984266" w:rsidRPr="0055769B">
        <w:rPr>
          <w:sz w:val="21"/>
          <w:szCs w:val="21"/>
        </w:rPr>
        <w:t>открытого конкурса</w:t>
      </w:r>
    </w:p>
    <w:p w:rsidR="00E007E7" w:rsidRDefault="00E007E7" w:rsidP="00E007E7">
      <w:pPr>
        <w:ind w:firstLine="0"/>
        <w:jc w:val="center"/>
      </w:pPr>
      <w:r w:rsidRPr="00E007E7">
        <w:t xml:space="preserve"> </w:t>
      </w:r>
      <w:r w:rsidRPr="00E007E7">
        <w:rPr>
          <w:sz w:val="21"/>
          <w:szCs w:val="21"/>
        </w:rPr>
        <w:t xml:space="preserve">рег. № в единой информационной системе: </w:t>
      </w:r>
      <w:hyperlink r:id="rId7" w:history="1">
        <w:r w:rsidR="00611F16" w:rsidRPr="00A57A85">
          <w:rPr>
            <w:rStyle w:val="ad"/>
            <w:sz w:val="21"/>
            <w:szCs w:val="21"/>
          </w:rPr>
          <w:t>www.zakupki.gov.ru</w:t>
        </w:r>
      </w:hyperlink>
      <w:r w:rsidR="007C1C6C" w:rsidRPr="007C1C6C">
        <w:t xml:space="preserve"> </w:t>
      </w:r>
      <w:r w:rsidR="007C1C6C" w:rsidRPr="007C1C6C">
        <w:rPr>
          <w:rStyle w:val="ad"/>
          <w:sz w:val="21"/>
          <w:szCs w:val="21"/>
        </w:rPr>
        <w:t>31603466510</w:t>
      </w:r>
      <w:bookmarkStart w:id="0" w:name="_GoBack"/>
      <w:bookmarkEnd w:id="0"/>
    </w:p>
    <w:p w:rsidR="00DA3FA6" w:rsidRDefault="00DA3FA6" w:rsidP="00E007E7">
      <w:pPr>
        <w:ind w:firstLine="0"/>
        <w:jc w:val="center"/>
        <w:rPr>
          <w:sz w:val="21"/>
          <w:szCs w:val="21"/>
        </w:rPr>
      </w:pPr>
    </w:p>
    <w:p w:rsidR="00054792" w:rsidRPr="00611F16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611F16">
        <w:rPr>
          <w:b/>
        </w:rPr>
        <w:t>Заказчик:</w:t>
      </w:r>
      <w:r w:rsidRPr="00611F16">
        <w:rPr>
          <w:rFonts w:eastAsia="Times New Roman"/>
          <w:b/>
          <w:bCs/>
          <w:spacing w:val="1"/>
        </w:rPr>
        <w:t xml:space="preserve"> </w:t>
      </w:r>
      <w:r w:rsidRPr="00611F16">
        <w:rPr>
          <w:rFonts w:eastAsia="Times New Roman"/>
          <w:color w:val="000000"/>
          <w:spacing w:val="5"/>
        </w:rPr>
        <w:t>ФКП «Аэропорты Камчат</w:t>
      </w:r>
      <w:r w:rsidR="001515B5" w:rsidRPr="00611F16">
        <w:rPr>
          <w:rFonts w:eastAsia="Times New Roman"/>
          <w:color w:val="000000"/>
          <w:spacing w:val="5"/>
        </w:rPr>
        <w:t>к</w:t>
      </w:r>
      <w:r w:rsidRPr="00611F16">
        <w:rPr>
          <w:rFonts w:eastAsia="Times New Roman"/>
          <w:color w:val="000000"/>
          <w:spacing w:val="5"/>
        </w:rPr>
        <w:t>и</w:t>
      </w:r>
      <w:r w:rsidR="001515B5" w:rsidRPr="00611F16">
        <w:rPr>
          <w:rFonts w:eastAsia="Times New Roman"/>
          <w:color w:val="000000"/>
          <w:spacing w:val="5"/>
        </w:rPr>
        <w:t>»</w:t>
      </w:r>
    </w:p>
    <w:p w:rsidR="00054792" w:rsidRPr="00611F16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color w:val="000000"/>
          <w:spacing w:val="5"/>
        </w:rPr>
        <w:t>адрес: 683009, г. Петропавловск-К</w:t>
      </w:r>
      <w:r w:rsidR="001515B5" w:rsidRPr="00611F16">
        <w:rPr>
          <w:rFonts w:eastAsia="Times New Roman"/>
          <w:color w:val="000000"/>
          <w:spacing w:val="5"/>
        </w:rPr>
        <w:t>амчатский, ул. Циолковского, 43.</w:t>
      </w:r>
    </w:p>
    <w:p w:rsidR="00054792" w:rsidRPr="00611F16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color w:val="000000"/>
          <w:spacing w:val="5"/>
        </w:rPr>
        <w:t>телефон</w:t>
      </w:r>
      <w:r w:rsidR="0055769B" w:rsidRPr="00611F16">
        <w:rPr>
          <w:rFonts w:eastAsia="Times New Roman"/>
          <w:color w:val="000000"/>
          <w:spacing w:val="5"/>
        </w:rPr>
        <w:t xml:space="preserve">, факс: (4152) 218-526; 218-500; адрес электронной почты: </w:t>
      </w:r>
      <w:hyperlink r:id="rId8" w:history="1">
        <w:r w:rsidR="0055769B" w:rsidRPr="00611F16">
          <w:rPr>
            <w:rStyle w:val="ad"/>
            <w:rFonts w:eastAsia="Times New Roman"/>
            <w:spacing w:val="5"/>
            <w:lang w:val="en-US"/>
          </w:rPr>
          <w:t>pavinskaya</w:t>
        </w:r>
        <w:r w:rsidR="0055769B" w:rsidRPr="00611F16">
          <w:rPr>
            <w:rStyle w:val="ad"/>
            <w:rFonts w:eastAsia="Times New Roman"/>
            <w:spacing w:val="5"/>
          </w:rPr>
          <w:t>_</w:t>
        </w:r>
        <w:r w:rsidR="0055769B" w:rsidRPr="00611F16">
          <w:rPr>
            <w:rStyle w:val="ad"/>
            <w:rFonts w:eastAsia="Times New Roman"/>
            <w:spacing w:val="5"/>
            <w:lang w:val="en-US"/>
          </w:rPr>
          <w:t>MM</w:t>
        </w:r>
        <w:r w:rsidR="0055769B" w:rsidRPr="00611F16">
          <w:rPr>
            <w:rStyle w:val="ad"/>
            <w:rFonts w:eastAsia="Times New Roman"/>
            <w:spacing w:val="5"/>
          </w:rPr>
          <w:t>@</w:t>
        </w:r>
        <w:r w:rsidR="0055769B" w:rsidRPr="00611F16">
          <w:rPr>
            <w:rStyle w:val="ad"/>
            <w:rFonts w:eastAsia="Times New Roman"/>
            <w:spacing w:val="5"/>
            <w:lang w:val="en-US"/>
          </w:rPr>
          <w:t>airkam</w:t>
        </w:r>
        <w:r w:rsidR="0055769B" w:rsidRPr="00611F16">
          <w:rPr>
            <w:rStyle w:val="ad"/>
            <w:rFonts w:eastAsia="Times New Roman"/>
            <w:spacing w:val="5"/>
          </w:rPr>
          <w:t>.</w:t>
        </w:r>
        <w:proofErr w:type="spellStart"/>
        <w:r w:rsidR="0055769B" w:rsidRPr="00611F16">
          <w:rPr>
            <w:rStyle w:val="ad"/>
            <w:rFonts w:eastAsia="Times New Roman"/>
            <w:spacing w:val="5"/>
          </w:rPr>
          <w:t>ru</w:t>
        </w:r>
        <w:proofErr w:type="spellEnd"/>
      </w:hyperlink>
      <w:r w:rsidR="0055769B" w:rsidRPr="00611F16">
        <w:rPr>
          <w:rFonts w:eastAsia="Times New Roman"/>
          <w:color w:val="000000"/>
          <w:spacing w:val="5"/>
        </w:rPr>
        <w:t>.</w:t>
      </w:r>
    </w:p>
    <w:p w:rsidR="00054792" w:rsidRPr="00611F16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b/>
          <w:color w:val="000000"/>
          <w:spacing w:val="5"/>
        </w:rPr>
        <w:t>К</w:t>
      </w:r>
      <w:r w:rsidR="00054792" w:rsidRPr="00611F16">
        <w:rPr>
          <w:rFonts w:eastAsia="Times New Roman"/>
          <w:b/>
          <w:color w:val="000000"/>
          <w:spacing w:val="5"/>
        </w:rPr>
        <w:t>онтактное лицо:</w:t>
      </w:r>
      <w:r w:rsidR="00054792" w:rsidRPr="00611F16">
        <w:rPr>
          <w:rFonts w:eastAsia="Times New Roman"/>
          <w:color w:val="000000"/>
          <w:spacing w:val="5"/>
        </w:rPr>
        <w:t xml:space="preserve"> </w:t>
      </w:r>
      <w:r w:rsidR="00144E0B" w:rsidRPr="00611F16">
        <w:rPr>
          <w:rFonts w:eastAsia="Times New Roman"/>
          <w:color w:val="000000"/>
          <w:spacing w:val="5"/>
        </w:rPr>
        <w:t>Тарасенко</w:t>
      </w:r>
      <w:r w:rsidRPr="00611F16">
        <w:rPr>
          <w:rFonts w:eastAsia="Times New Roman"/>
          <w:color w:val="000000"/>
          <w:spacing w:val="5"/>
        </w:rPr>
        <w:t xml:space="preserve"> Марина Модестовна</w:t>
      </w:r>
    </w:p>
    <w:p w:rsidR="004F0EF6" w:rsidRPr="00611F16" w:rsidRDefault="001515B5" w:rsidP="00B5593C">
      <w:pPr>
        <w:ind w:firstLine="0"/>
      </w:pPr>
      <w:r w:rsidRPr="00611F16">
        <w:t>телефон: (4152)218-526.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8F3745" w:rsidRPr="00611F16" w:rsidTr="003718FA">
        <w:tc>
          <w:tcPr>
            <w:tcW w:w="2518" w:type="dxa"/>
          </w:tcPr>
          <w:p w:rsidR="008F3745" w:rsidRPr="00611F16" w:rsidRDefault="008F3745" w:rsidP="008F3745">
            <w:pPr>
              <w:ind w:firstLine="0"/>
              <w:jc w:val="left"/>
            </w:pPr>
            <w:r w:rsidRPr="00611F16">
              <w:t>Предмет закупки:</w:t>
            </w:r>
          </w:p>
        </w:tc>
        <w:tc>
          <w:tcPr>
            <w:tcW w:w="7053" w:type="dxa"/>
            <w:vAlign w:val="bottom"/>
          </w:tcPr>
          <w:p w:rsidR="00DA3FA6" w:rsidRPr="00DA3FA6" w:rsidRDefault="00DA3FA6" w:rsidP="00DA3FA6">
            <w:pPr>
              <w:spacing w:line="276" w:lineRule="auto"/>
              <w:ind w:firstLine="0"/>
              <w:jc w:val="center"/>
              <w:rPr>
                <w:spacing w:val="2"/>
              </w:rPr>
            </w:pPr>
            <w:r w:rsidRPr="00DA3FA6">
              <w:rPr>
                <w:spacing w:val="2"/>
              </w:rPr>
              <w:t>Поставка резервуаров РГС - 60</w:t>
            </w:r>
          </w:p>
          <w:p w:rsidR="008F3745" w:rsidRPr="00611F16" w:rsidRDefault="00DA3FA6" w:rsidP="00DA3FA6">
            <w:pPr>
              <w:spacing w:line="276" w:lineRule="auto"/>
              <w:ind w:firstLine="0"/>
              <w:jc w:val="center"/>
              <w:rPr>
                <w:i/>
              </w:rPr>
            </w:pPr>
            <w:r w:rsidRPr="00DA3FA6">
              <w:rPr>
                <w:spacing w:val="2"/>
              </w:rPr>
              <w:t xml:space="preserve">из нержавеющей стали 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B344FE" w:rsidP="00DA3FA6">
            <w:pPr>
              <w:ind w:firstLine="0"/>
              <w:jc w:val="left"/>
            </w:pPr>
            <w:r w:rsidRPr="00611F16">
              <w:t xml:space="preserve">Объем </w:t>
            </w:r>
            <w:r w:rsidR="00DA3FA6">
              <w:t>поставки</w:t>
            </w:r>
            <w:r w:rsidR="008F3745"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1515B5" w:rsidP="00611F16">
            <w:pPr>
              <w:ind w:firstLine="0"/>
            </w:pPr>
            <w:r w:rsidRPr="00611F16">
              <w:t xml:space="preserve">Перечень </w:t>
            </w:r>
            <w:r w:rsidR="00611F16" w:rsidRPr="00611F16">
              <w:t>товаров</w:t>
            </w:r>
            <w:r w:rsidRPr="00611F16">
              <w:t xml:space="preserve">, работ, требования к качеству и техническим характеристикам </w:t>
            </w:r>
            <w:r w:rsidR="00611F16" w:rsidRPr="00611F16">
              <w:t>товаров</w:t>
            </w:r>
            <w:r w:rsidRPr="00611F16">
              <w:t xml:space="preserve">, работ, требования к результатам поставки </w:t>
            </w:r>
            <w:r w:rsidR="00611F16" w:rsidRPr="00611F16">
              <w:t>товаров</w:t>
            </w:r>
            <w:r w:rsidRPr="00611F16">
              <w:t>,  указаны в техническом задании.</w:t>
            </w:r>
          </w:p>
        </w:tc>
      </w:tr>
      <w:tr w:rsidR="00611F16" w:rsidRPr="00611F16" w:rsidTr="00003FE5">
        <w:tc>
          <w:tcPr>
            <w:tcW w:w="2518" w:type="dxa"/>
          </w:tcPr>
          <w:p w:rsidR="00611F16" w:rsidRPr="00611F16" w:rsidRDefault="00611F16" w:rsidP="008F3745">
            <w:pPr>
              <w:ind w:firstLine="0"/>
              <w:jc w:val="left"/>
            </w:pPr>
            <w:r w:rsidRPr="00611F16">
              <w:t xml:space="preserve">Место </w:t>
            </w:r>
            <w:r w:rsidR="00DA3FA6">
              <w:t>поставки товара</w:t>
            </w:r>
            <w:r w:rsidRPr="00611F16">
              <w:t>:</w:t>
            </w:r>
          </w:p>
          <w:p w:rsidR="00611F16" w:rsidRPr="00611F16" w:rsidRDefault="00611F16" w:rsidP="00DE1A14">
            <w:pPr>
              <w:ind w:firstLine="0"/>
              <w:jc w:val="left"/>
            </w:pPr>
          </w:p>
        </w:tc>
        <w:tc>
          <w:tcPr>
            <w:tcW w:w="7053" w:type="dxa"/>
          </w:tcPr>
          <w:p w:rsidR="00611F16" w:rsidRPr="00611F16" w:rsidRDefault="00611F16" w:rsidP="00DA3FA6">
            <w:pPr>
              <w:tabs>
                <w:tab w:val="left" w:pos="0"/>
              </w:tabs>
              <w:ind w:right="-1" w:firstLine="0"/>
            </w:pPr>
            <w:r w:rsidRPr="00611F16">
              <w:t xml:space="preserve">- Камчатский край, </w:t>
            </w:r>
            <w:proofErr w:type="spellStart"/>
            <w:r w:rsidR="00DA3FA6">
              <w:t>Усть</w:t>
            </w:r>
            <w:proofErr w:type="spellEnd"/>
            <w:r w:rsidR="00DA3FA6">
              <w:t xml:space="preserve">-Камчатский </w:t>
            </w:r>
            <w:r w:rsidRPr="00611F16">
              <w:t xml:space="preserve">район, пос. </w:t>
            </w:r>
            <w:r w:rsidR="00DA3FA6">
              <w:t>Усть-Камчатск</w:t>
            </w:r>
            <w:r w:rsidRPr="00611F16">
              <w:t xml:space="preserve"> территория аэропорта.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4F0EF6">
            <w:pPr>
              <w:ind w:firstLine="0"/>
              <w:jc w:val="left"/>
            </w:pPr>
            <w:r w:rsidRPr="00611F16">
              <w:t>Сведения о начальной (максимальной) цене договора: (Российский рубль)</w:t>
            </w:r>
          </w:p>
        </w:tc>
        <w:tc>
          <w:tcPr>
            <w:tcW w:w="7053" w:type="dxa"/>
            <w:vAlign w:val="bottom"/>
          </w:tcPr>
          <w:p w:rsidR="008F3745" w:rsidRPr="00611F16" w:rsidRDefault="00DA3FA6" w:rsidP="001515B5">
            <w:pPr>
              <w:ind w:firstLine="0"/>
              <w:rPr>
                <w:b/>
                <w:highlight w:val="yellow"/>
              </w:rPr>
            </w:pPr>
            <w:r>
              <w:t>5 530 792,00  (пять миллионов пятьсот тридцать тысяч семьсот девяносто два) рубля</w:t>
            </w:r>
            <w:r w:rsidRPr="00C20970">
              <w:t xml:space="preserve"> </w:t>
            </w:r>
            <w:r>
              <w:t>00 копеек</w:t>
            </w:r>
            <w:r w:rsidRPr="00C20970">
              <w:t>, с учетом НДС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1515B5">
            <w:pPr>
              <w:ind w:firstLine="0"/>
              <w:jc w:val="left"/>
            </w:pPr>
            <w:r w:rsidRPr="00611F16">
              <w:t xml:space="preserve">Место подачи заявок на участие в </w:t>
            </w:r>
            <w:r w:rsidR="00545A82" w:rsidRPr="00611F16">
              <w:t>конкурсе: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г. Петропавловск-Камчатский, ул. Циолковского, д. 43, </w:t>
            </w:r>
            <w:proofErr w:type="spellStart"/>
            <w:r w:rsidRPr="00611F16">
              <w:t>каб</w:t>
            </w:r>
            <w:proofErr w:type="spellEnd"/>
            <w:r w:rsidRPr="00611F16">
              <w:t>. 209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1515B5">
            <w:pPr>
              <w:ind w:firstLine="0"/>
              <w:jc w:val="left"/>
            </w:pPr>
            <w:r w:rsidRPr="00611F16">
              <w:t xml:space="preserve">Срок подачи заявок на участие в </w:t>
            </w:r>
            <w:r w:rsidR="00545A82" w:rsidRPr="00611F16">
              <w:t>конкурсе</w:t>
            </w:r>
            <w:r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DA3FA6">
            <w:pPr>
              <w:ind w:firstLine="0"/>
              <w:rPr>
                <w:highlight w:val="yellow"/>
              </w:rPr>
            </w:pPr>
            <w:r w:rsidRPr="00611F16">
              <w:t xml:space="preserve">с </w:t>
            </w:r>
            <w:r w:rsidR="00DA3FA6">
              <w:rPr>
                <w:b/>
              </w:rPr>
              <w:t>25</w:t>
            </w:r>
            <w:r w:rsidR="00611F16" w:rsidRPr="00611F16">
              <w:rPr>
                <w:b/>
              </w:rPr>
              <w:t>.03.2016</w:t>
            </w:r>
            <w:r w:rsidRPr="00611F16">
              <w:t xml:space="preserve">. по </w:t>
            </w:r>
            <w:r w:rsidR="00DA3FA6">
              <w:rPr>
                <w:b/>
              </w:rPr>
              <w:t>14.04.</w:t>
            </w:r>
            <w:r w:rsidR="00611F16" w:rsidRPr="00611F16">
              <w:rPr>
                <w:b/>
              </w:rPr>
              <w:t>2016</w:t>
            </w:r>
            <w:r w:rsidRPr="00611F16">
              <w:t xml:space="preserve">, в рабочие дни с 09-00 до 12-00 и с 13-00 </w:t>
            </w:r>
            <w:proofErr w:type="gramStart"/>
            <w:r w:rsidRPr="00611F16">
              <w:t>до</w:t>
            </w:r>
            <w:proofErr w:type="gramEnd"/>
            <w:r w:rsidRPr="00611F16">
              <w:t xml:space="preserve"> 17-00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Порядок подачи заявок на участие в </w:t>
            </w:r>
            <w:r w:rsidR="00545A82" w:rsidRPr="00611F16">
              <w:t>конкурсе: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в соответствии с информационной картой документации о проведении </w:t>
            </w:r>
            <w:r w:rsidR="00D6508B" w:rsidRPr="00611F16">
              <w:t>конкурса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611F16">
            <w:pPr>
              <w:ind w:firstLine="0"/>
            </w:pPr>
            <w:r w:rsidRPr="00611F16">
              <w:t xml:space="preserve">Место </w:t>
            </w:r>
            <w:r w:rsidR="00545A82" w:rsidRPr="00611F16">
              <w:t>вскрытия конвертов с заявками на участие в конкурсе</w:t>
            </w:r>
            <w:r w:rsidR="001515B5"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545A82">
            <w:pPr>
              <w:ind w:firstLine="0"/>
              <w:jc w:val="left"/>
            </w:pPr>
            <w:r w:rsidRPr="00611F16">
              <w:t xml:space="preserve">г. Петропавловск-Камчатский, </w:t>
            </w:r>
            <w:r w:rsidR="00545A82" w:rsidRPr="00611F16">
              <w:t xml:space="preserve">ул. Циолковского, д. 43, </w:t>
            </w:r>
            <w:proofErr w:type="spellStart"/>
            <w:r w:rsidR="00545A82" w:rsidRPr="00611F16">
              <w:t>каб</w:t>
            </w:r>
            <w:proofErr w:type="spellEnd"/>
            <w:r w:rsidR="00545A82" w:rsidRPr="00611F16">
              <w:t>. 210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611F16">
            <w:pPr>
              <w:ind w:firstLine="0"/>
            </w:pPr>
            <w:r w:rsidRPr="00611F16">
              <w:t xml:space="preserve">Дата </w:t>
            </w:r>
            <w:r w:rsidR="00545A82" w:rsidRPr="00611F16">
              <w:t xml:space="preserve">вскрытия </w:t>
            </w:r>
            <w:r w:rsidRPr="00611F16">
              <w:t xml:space="preserve">заявок на участие в </w:t>
            </w:r>
            <w:r w:rsidR="00545A82" w:rsidRPr="00611F16">
              <w:t>конкурсе</w:t>
            </w:r>
            <w:r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DA3FA6" w:rsidP="00232EB4">
            <w:pPr>
              <w:ind w:firstLine="0"/>
              <w:jc w:val="left"/>
              <w:rPr>
                <w:b/>
                <w:highlight w:val="yellow"/>
              </w:rPr>
            </w:pPr>
            <w:r>
              <w:rPr>
                <w:b/>
              </w:rPr>
              <w:t>15.04</w:t>
            </w:r>
            <w:r w:rsidR="00611F16" w:rsidRPr="00611F16">
              <w:rPr>
                <w:b/>
              </w:rPr>
              <w:t>.2016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611F16">
            <w:pPr>
              <w:ind w:firstLine="0"/>
            </w:pPr>
            <w:r w:rsidRPr="00611F16">
              <w:t xml:space="preserve">Место </w:t>
            </w:r>
            <w:r w:rsidR="00611F16" w:rsidRPr="00611F16">
              <w:t xml:space="preserve">рассмотрения и </w:t>
            </w:r>
            <w:r w:rsidRPr="00611F16">
              <w:t>оценки заявок на участие в конкурсе</w:t>
            </w:r>
            <w:r w:rsidR="001515B5" w:rsidRPr="00611F16">
              <w:t>: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545A82">
            <w:pPr>
              <w:ind w:firstLine="0"/>
              <w:jc w:val="left"/>
            </w:pPr>
            <w:r w:rsidRPr="00611F16">
              <w:t xml:space="preserve">г. Петропавловск-Камчатский, ул. Циолковского, д. 43, </w:t>
            </w:r>
            <w:proofErr w:type="spellStart"/>
            <w:r w:rsidRPr="00611F16">
              <w:t>каб</w:t>
            </w:r>
            <w:proofErr w:type="spellEnd"/>
            <w:r w:rsidRPr="00611F16">
              <w:t>. 210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DA3FA6">
            <w:pPr>
              <w:ind w:firstLine="0"/>
            </w:pPr>
            <w:r w:rsidRPr="00611F16">
              <w:t xml:space="preserve">Дата </w:t>
            </w:r>
            <w:r w:rsidR="00DA3FA6">
              <w:t xml:space="preserve">рассмотрения и </w:t>
            </w:r>
            <w:r w:rsidRPr="00611F16">
              <w:t xml:space="preserve">оценки </w:t>
            </w:r>
            <w:r w:rsidR="00DA3FA6">
              <w:t>з</w:t>
            </w:r>
            <w:r w:rsidRPr="00611F16">
              <w:t>аявок на участие в конкурсе: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DA3FA6">
            <w:pPr>
              <w:tabs>
                <w:tab w:val="left" w:pos="540"/>
                <w:tab w:val="left" w:pos="900"/>
              </w:tabs>
              <w:ind w:firstLine="0"/>
              <w:rPr>
                <w:highlight w:val="yellow"/>
              </w:rPr>
            </w:pPr>
            <w:r w:rsidRPr="00611F16">
              <w:t xml:space="preserve">не позднее </w:t>
            </w:r>
            <w:r w:rsidR="00DA3FA6">
              <w:t>20.04</w:t>
            </w:r>
            <w:r w:rsidR="00611F16" w:rsidRPr="00611F16">
              <w:t>.2016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1515B5">
            <w:pPr>
              <w:ind w:firstLine="0"/>
            </w:pPr>
            <w:r w:rsidRPr="00611F16">
              <w:t xml:space="preserve">Срок, в течение которого Заказчик вправе отказаться от проведения </w:t>
            </w:r>
            <w:r w:rsidR="00B344FE" w:rsidRPr="00611F16">
              <w:t>открытого конкурса</w:t>
            </w:r>
            <w:r w:rsidRPr="00611F16">
              <w:t xml:space="preserve">: 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611F16">
            <w:pPr>
              <w:tabs>
                <w:tab w:val="left" w:pos="540"/>
                <w:tab w:val="left" w:pos="900"/>
              </w:tabs>
              <w:ind w:firstLine="0"/>
            </w:pPr>
            <w:r w:rsidRPr="00611F16">
              <w:t xml:space="preserve">не позднее, чем за пять дней до даты окончания срока подачи заявок на участие в конкурсе. 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4F1562">
            <w:pPr>
              <w:ind w:firstLine="0"/>
            </w:pPr>
            <w:r w:rsidRPr="00611F16">
              <w:t xml:space="preserve">Размер обеспечения заявки на участие в </w:t>
            </w:r>
            <w:r w:rsidR="004F1562" w:rsidRPr="00611F16">
              <w:t>конкурсе</w:t>
            </w:r>
            <w:r w:rsidRPr="00611F16">
              <w:t>, срок и порядок его предоставления: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4F0EF6">
            <w:pPr>
              <w:ind w:firstLine="0"/>
              <w:jc w:val="left"/>
            </w:pPr>
            <w:r w:rsidRPr="00611F16">
              <w:t>не требуется</w:t>
            </w:r>
          </w:p>
        </w:tc>
      </w:tr>
      <w:tr w:rsidR="001515B5" w:rsidRPr="00611F16" w:rsidTr="001515B5">
        <w:trPr>
          <w:trHeight w:val="1076"/>
        </w:trPr>
        <w:tc>
          <w:tcPr>
            <w:tcW w:w="2518" w:type="dxa"/>
          </w:tcPr>
          <w:p w:rsidR="001515B5" w:rsidRPr="00611F16" w:rsidRDefault="001515B5" w:rsidP="004F0EF6">
            <w:pPr>
              <w:ind w:firstLine="0"/>
            </w:pPr>
            <w:r w:rsidRPr="00611F1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7053" w:type="dxa"/>
            <w:vAlign w:val="bottom"/>
          </w:tcPr>
          <w:p w:rsidR="001515B5" w:rsidRPr="00611F16" w:rsidRDefault="001515B5" w:rsidP="001515B5">
            <w:pPr>
              <w:tabs>
                <w:tab w:val="left" w:pos="540"/>
              </w:tabs>
              <w:ind w:firstLine="0"/>
            </w:pPr>
            <w:r w:rsidRPr="00611F16">
              <w:t>не требуется</w:t>
            </w:r>
          </w:p>
        </w:tc>
      </w:tr>
      <w:tr w:rsidR="003718FA" w:rsidRPr="00611F16" w:rsidTr="003718FA">
        <w:tc>
          <w:tcPr>
            <w:tcW w:w="2518" w:type="dxa"/>
          </w:tcPr>
          <w:p w:rsidR="003718FA" w:rsidRPr="00611F16" w:rsidRDefault="003718FA" w:rsidP="001515B5">
            <w:pPr>
              <w:ind w:firstLine="0"/>
            </w:pPr>
            <w:r w:rsidRPr="00611F16">
              <w:t>Переторжка:</w:t>
            </w:r>
          </w:p>
        </w:tc>
        <w:tc>
          <w:tcPr>
            <w:tcW w:w="7053" w:type="dxa"/>
            <w:vAlign w:val="bottom"/>
          </w:tcPr>
          <w:p w:rsidR="003718FA" w:rsidRPr="00611F16" w:rsidRDefault="003718FA" w:rsidP="004F0EF6">
            <w:pPr>
              <w:ind w:firstLine="0"/>
              <w:jc w:val="left"/>
            </w:pPr>
            <w:r w:rsidRPr="00611F16">
              <w:t>применяется в соответствии с информационной картой конкурсной документации</w:t>
            </w:r>
          </w:p>
        </w:tc>
      </w:tr>
      <w:tr w:rsidR="00232EB4" w:rsidRPr="00611F16" w:rsidTr="00232EB4">
        <w:trPr>
          <w:trHeight w:val="274"/>
        </w:trPr>
        <w:tc>
          <w:tcPr>
            <w:tcW w:w="2518" w:type="dxa"/>
          </w:tcPr>
          <w:p w:rsidR="00232EB4" w:rsidRPr="00611F16" w:rsidRDefault="00232EB4" w:rsidP="00C64443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611F1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7053" w:type="dxa"/>
          </w:tcPr>
          <w:p w:rsidR="00232EB4" w:rsidRPr="00611F16" w:rsidRDefault="00232EB4" w:rsidP="00DA3FA6">
            <w:pPr>
              <w:tabs>
                <w:tab w:val="left" w:pos="540"/>
              </w:tabs>
              <w:ind w:firstLine="45"/>
            </w:pPr>
            <w:r w:rsidRPr="00611F16">
              <w:t>Договор с победителем либо иным лицом, с которым в соответствии с Положением о закупке заключается такой договор, по результатам проведения конкурса должен быть заключен Заказчиком не ранее десяти дней со дня подписания итогового протокола и не позднее двадцати дней со дня подписания итогового протокола.</w:t>
            </w:r>
          </w:p>
        </w:tc>
      </w:tr>
      <w:tr w:rsidR="00232EB4" w:rsidRPr="00611F16" w:rsidTr="00232EB4">
        <w:trPr>
          <w:trHeight w:val="803"/>
        </w:trPr>
        <w:tc>
          <w:tcPr>
            <w:tcW w:w="2518" w:type="dxa"/>
          </w:tcPr>
          <w:p w:rsidR="00232EB4" w:rsidRPr="00611F16" w:rsidRDefault="00232EB4" w:rsidP="00C64443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611F16">
              <w:rPr>
                <w:color w:val="000000"/>
              </w:rPr>
              <w:t>Переторжка</w:t>
            </w:r>
          </w:p>
        </w:tc>
        <w:tc>
          <w:tcPr>
            <w:tcW w:w="7053" w:type="dxa"/>
          </w:tcPr>
          <w:p w:rsidR="00232EB4" w:rsidRPr="00611F16" w:rsidRDefault="00232EB4" w:rsidP="00C64443">
            <w:pPr>
              <w:pStyle w:val="ab"/>
              <w:ind w:left="0" w:firstLine="0"/>
            </w:pPr>
            <w:r w:rsidRPr="00611F16">
              <w:t>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 (в соответствии с конкурсной документацией).</w:t>
            </w:r>
          </w:p>
        </w:tc>
      </w:tr>
    </w:tbl>
    <w:p w:rsidR="008F3745" w:rsidRPr="00611F16" w:rsidRDefault="008F3745" w:rsidP="004F0EF6">
      <w:pPr>
        <w:ind w:firstLine="0"/>
        <w:jc w:val="left"/>
      </w:pPr>
    </w:p>
    <w:sectPr w:rsidR="008F3745" w:rsidRPr="00611F16" w:rsidSect="004F156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3FE5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6AA8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0F6704"/>
    <w:rsid w:val="00100563"/>
    <w:rsid w:val="00100598"/>
    <w:rsid w:val="00100A18"/>
    <w:rsid w:val="00101913"/>
    <w:rsid w:val="0010401B"/>
    <w:rsid w:val="001040AF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4E0B"/>
    <w:rsid w:val="00145430"/>
    <w:rsid w:val="001461B7"/>
    <w:rsid w:val="001463EA"/>
    <w:rsid w:val="001468B1"/>
    <w:rsid w:val="00146C08"/>
    <w:rsid w:val="00147F2A"/>
    <w:rsid w:val="001515B5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96CDB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2EB4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431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147B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2C30"/>
    <w:rsid w:val="003F36CD"/>
    <w:rsid w:val="003F6090"/>
    <w:rsid w:val="003F75E0"/>
    <w:rsid w:val="003F7E6C"/>
    <w:rsid w:val="0040017F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562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69B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1F16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C6C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1FB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35CA"/>
    <w:rsid w:val="00824EE2"/>
    <w:rsid w:val="00825BB4"/>
    <w:rsid w:val="0082642C"/>
    <w:rsid w:val="008273AE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CEA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B67CD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70C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1AF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02B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4443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4F8C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3FA6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07E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4DA2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4B3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232EB4"/>
    <w:rPr>
      <w:rFonts w:eastAsia="MS Mincho"/>
      <w:sz w:val="24"/>
      <w:szCs w:val="24"/>
    </w:rPr>
  </w:style>
  <w:style w:type="paragraph" w:customStyle="1" w:styleId="FR1">
    <w:name w:val="FR1"/>
    <w:rsid w:val="00611F16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232EB4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AE1A-350E-4F2B-A788-209609D0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2013-11-05T22:43:00Z</cp:lastPrinted>
  <dcterms:created xsi:type="dcterms:W3CDTF">2016-03-24T20:58:00Z</dcterms:created>
  <dcterms:modified xsi:type="dcterms:W3CDTF">2016-03-24T22:34:00Z</dcterms:modified>
</cp:coreProperties>
</file>