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C942DF" w:rsidP="00B621EB">
      <w:pPr>
        <w:ind w:left="5103" w:firstLine="0"/>
        <w:jc w:val="center"/>
        <w:rPr>
          <w:sz w:val="28"/>
          <w:szCs w:val="28"/>
        </w:rPr>
      </w:pPr>
      <w:r>
        <w:rPr>
          <w:sz w:val="28"/>
          <w:szCs w:val="28"/>
        </w:rPr>
        <w:t>«</w:t>
      </w:r>
      <w:r w:rsidR="00B621EB" w:rsidRPr="00042AF4">
        <w:rPr>
          <w:sz w:val="28"/>
          <w:szCs w:val="28"/>
        </w:rPr>
        <w:t>УТВЕРЖДАЮ</w:t>
      </w:r>
      <w:r>
        <w:rPr>
          <w:sz w:val="28"/>
          <w:szCs w:val="28"/>
        </w:rPr>
        <w:t>»</w:t>
      </w:r>
    </w:p>
    <w:p w:rsidR="00B621EB" w:rsidRPr="00042AF4" w:rsidRDefault="00B621EB" w:rsidP="00B621EB">
      <w:pPr>
        <w:ind w:left="5103" w:firstLine="0"/>
        <w:jc w:val="center"/>
        <w:rPr>
          <w:sz w:val="28"/>
          <w:szCs w:val="28"/>
        </w:rPr>
      </w:pPr>
    </w:p>
    <w:p w:rsidR="00B621EB" w:rsidRPr="00042AF4" w:rsidRDefault="00234A00" w:rsidP="00B621EB">
      <w:pPr>
        <w:ind w:left="5103" w:firstLine="0"/>
        <w:jc w:val="center"/>
        <w:rPr>
          <w:sz w:val="28"/>
          <w:szCs w:val="28"/>
        </w:rPr>
      </w:pPr>
      <w:proofErr w:type="spellStart"/>
      <w:r>
        <w:rPr>
          <w:sz w:val="28"/>
          <w:szCs w:val="28"/>
        </w:rPr>
        <w:t>ВрИО</w:t>
      </w:r>
      <w:proofErr w:type="spellEnd"/>
      <w:r>
        <w:rPr>
          <w:sz w:val="28"/>
          <w:szCs w:val="28"/>
        </w:rPr>
        <w:t xml:space="preserve"> г</w:t>
      </w:r>
      <w:r w:rsidR="00B621EB" w:rsidRPr="00042AF4">
        <w:rPr>
          <w:sz w:val="28"/>
          <w:szCs w:val="28"/>
        </w:rPr>
        <w:t>енеральн</w:t>
      </w:r>
      <w:r>
        <w:rPr>
          <w:sz w:val="28"/>
          <w:szCs w:val="28"/>
        </w:rPr>
        <w:t>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w:t>
      </w:r>
      <w:r w:rsidR="00C942DF">
        <w:rPr>
          <w:sz w:val="28"/>
          <w:szCs w:val="28"/>
        </w:rPr>
        <w:t>«</w:t>
      </w:r>
      <w:r w:rsidRPr="00042AF4">
        <w:rPr>
          <w:sz w:val="28"/>
          <w:szCs w:val="28"/>
        </w:rPr>
        <w:t>Аэропорты Камчатки</w:t>
      </w:r>
      <w:r w:rsidR="00C942DF">
        <w:rPr>
          <w:sz w:val="28"/>
          <w:szCs w:val="28"/>
        </w:rPr>
        <w:t>»</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bookmarkStart w:id="0" w:name="_GoBack"/>
      <w:bookmarkEnd w:id="0"/>
      <w:r>
        <w:rPr>
          <w:sz w:val="28"/>
          <w:szCs w:val="28"/>
        </w:rPr>
        <w:t xml:space="preserve">___________ </w:t>
      </w:r>
      <w:r w:rsidR="00234A00">
        <w:rPr>
          <w:sz w:val="28"/>
          <w:szCs w:val="28"/>
        </w:rPr>
        <w:t>А.Б.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EF3DB0">
        <w:rPr>
          <w:b/>
          <w:sz w:val="32"/>
          <w:szCs w:val="32"/>
        </w:rPr>
        <w:t>14</w:t>
      </w:r>
      <w:r w:rsidR="000C4B73">
        <w:rPr>
          <w:b/>
          <w:sz w:val="32"/>
          <w:szCs w:val="32"/>
        </w:rPr>
        <w:t>/ЗЦ-201</w:t>
      </w:r>
      <w:r w:rsidR="00C3132F">
        <w:rPr>
          <w:b/>
          <w:sz w:val="32"/>
          <w:szCs w:val="32"/>
        </w:rPr>
        <w:t>5</w:t>
      </w:r>
    </w:p>
    <w:p w:rsidR="00B621EB" w:rsidRPr="005C0706" w:rsidRDefault="000C4B73" w:rsidP="00B621EB">
      <w:pPr>
        <w:ind w:firstLine="0"/>
        <w:jc w:val="center"/>
        <w:rPr>
          <w:b/>
          <w:sz w:val="32"/>
          <w:szCs w:val="32"/>
        </w:rPr>
      </w:pPr>
      <w:r>
        <w:rPr>
          <w:sz w:val="28"/>
          <w:szCs w:val="28"/>
        </w:rPr>
        <w:t>о проведении запроса цен</w:t>
      </w:r>
    </w:p>
    <w:p w:rsidR="00ED1BAD" w:rsidRPr="00756639" w:rsidRDefault="0033532E" w:rsidP="006D20F7">
      <w:pPr>
        <w:ind w:firstLine="0"/>
        <w:jc w:val="center"/>
        <w:rPr>
          <w:i/>
          <w:sz w:val="28"/>
          <w:szCs w:val="28"/>
        </w:rPr>
      </w:pPr>
      <w:r>
        <w:rPr>
          <w:sz w:val="28"/>
          <w:szCs w:val="28"/>
        </w:rPr>
        <w:t xml:space="preserve">на </w:t>
      </w:r>
      <w:r w:rsidR="00ED1BAD" w:rsidRPr="00756639">
        <w:rPr>
          <w:b/>
          <w:sz w:val="28"/>
          <w:szCs w:val="28"/>
        </w:rPr>
        <w:t xml:space="preserve">поставку </w:t>
      </w:r>
      <w:r w:rsidR="00820314">
        <w:rPr>
          <w:b/>
          <w:sz w:val="28"/>
          <w:szCs w:val="28"/>
        </w:rPr>
        <w:t>а</w:t>
      </w:r>
      <w:r w:rsidR="00820314" w:rsidRPr="00820314">
        <w:rPr>
          <w:b/>
          <w:sz w:val="28"/>
          <w:szCs w:val="28"/>
        </w:rPr>
        <w:t>ппарат</w:t>
      </w:r>
      <w:r w:rsidR="00820314">
        <w:rPr>
          <w:b/>
          <w:sz w:val="28"/>
          <w:szCs w:val="28"/>
        </w:rPr>
        <w:t>а</w:t>
      </w:r>
      <w:r w:rsidR="00820314" w:rsidRPr="00820314">
        <w:rPr>
          <w:b/>
          <w:sz w:val="28"/>
          <w:szCs w:val="28"/>
        </w:rPr>
        <w:t xml:space="preserve"> </w:t>
      </w:r>
      <w:r w:rsidR="00536AE5" w:rsidRPr="00820314">
        <w:rPr>
          <w:b/>
          <w:sz w:val="28"/>
          <w:szCs w:val="28"/>
        </w:rPr>
        <w:t>СР-2</w:t>
      </w:r>
      <w:r w:rsidR="00536AE5">
        <w:rPr>
          <w:b/>
          <w:sz w:val="28"/>
          <w:szCs w:val="28"/>
        </w:rPr>
        <w:t xml:space="preserve"> </w:t>
      </w:r>
      <w:r w:rsidR="00820314" w:rsidRPr="00820314">
        <w:rPr>
          <w:b/>
          <w:sz w:val="28"/>
          <w:szCs w:val="28"/>
        </w:rPr>
        <w:t xml:space="preserve">для сушки пожарных рукавов </w:t>
      </w:r>
      <w:r w:rsidR="00675F37">
        <w:rPr>
          <w:b/>
          <w:sz w:val="28"/>
          <w:szCs w:val="28"/>
        </w:rPr>
        <w:t xml:space="preserve">для нужд ФКП </w:t>
      </w:r>
      <w:r w:rsidR="00C942DF">
        <w:rPr>
          <w:b/>
          <w:sz w:val="28"/>
          <w:szCs w:val="28"/>
        </w:rPr>
        <w:t>«</w:t>
      </w:r>
      <w:r w:rsidR="00675F37">
        <w:rPr>
          <w:b/>
          <w:sz w:val="28"/>
          <w:szCs w:val="28"/>
        </w:rPr>
        <w:t>Аэропорты Камчатки</w:t>
      </w:r>
      <w:r w:rsidR="00C942DF">
        <w:rPr>
          <w:b/>
          <w:sz w:val="28"/>
          <w:szCs w:val="28"/>
        </w:rPr>
        <w:t>»</w:t>
      </w:r>
      <w:r w:rsidR="00675F37">
        <w:rPr>
          <w:b/>
          <w:sz w:val="28"/>
          <w:szCs w:val="28"/>
        </w:rPr>
        <w:t xml:space="preserve"> в 201</w:t>
      </w:r>
      <w:r w:rsidR="00C3132F">
        <w:rPr>
          <w:b/>
          <w:sz w:val="28"/>
          <w:szCs w:val="28"/>
        </w:rPr>
        <w:t>5</w:t>
      </w:r>
      <w:r w:rsidR="00675F37">
        <w:rPr>
          <w:b/>
          <w:sz w:val="28"/>
          <w:szCs w:val="28"/>
        </w:rPr>
        <w:t xml:space="preserve"> году</w:t>
      </w:r>
    </w:p>
    <w:p w:rsidR="00ED1BAD" w:rsidRDefault="00ED1BAD" w:rsidP="002E199B">
      <w:pPr>
        <w:ind w:firstLine="0"/>
        <w:jc w:val="center"/>
        <w:rPr>
          <w:sz w:val="28"/>
          <w:szCs w:val="28"/>
        </w:rPr>
      </w:pPr>
    </w:p>
    <w:p w:rsidR="00D260DA" w:rsidRDefault="000C4B73" w:rsidP="00B621EB">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9"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F048C4" w:rsidRPr="00F048C4" w:rsidRDefault="00F048C4" w:rsidP="00B621EB">
      <w:pPr>
        <w:ind w:firstLine="0"/>
        <w:jc w:val="center"/>
        <w:rPr>
          <w:i/>
          <w:sz w:val="28"/>
          <w:szCs w:val="28"/>
        </w:rPr>
      </w:pPr>
      <w:r w:rsidRPr="00F048C4">
        <w:rPr>
          <w:rFonts w:ascii="Arial" w:hAnsi="Arial" w:cs="Arial"/>
          <w:b/>
          <w:bCs/>
          <w:color w:val="0060A4"/>
          <w:sz w:val="28"/>
          <w:szCs w:val="28"/>
        </w:rPr>
        <w:t>31501988797</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C3132F">
        <w:rPr>
          <w:i/>
          <w:sz w:val="22"/>
          <w:szCs w:val="22"/>
        </w:rPr>
        <w:t>5</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10"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C942DF">
        <w:t>«</w:t>
      </w:r>
      <w:r w:rsidRPr="0036611A">
        <w:t>Интернет</w:t>
      </w:r>
      <w:r w:rsidR="00C942DF">
        <w:t>»</w:t>
      </w:r>
      <w:r w:rsidRPr="0036611A">
        <w:t xml:space="preserve"> для размещения информации о закупке товаров, работ, услуг  </w:t>
      </w:r>
      <w:hyperlink r:id="rId11"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C942DF">
        <w:rPr>
          <w:color w:val="000000"/>
        </w:rPr>
        <w:t>«</w:t>
      </w:r>
      <w:r>
        <w:rPr>
          <w:color w:val="000000"/>
        </w:rPr>
        <w:t>Об электронной подписи</w:t>
      </w:r>
      <w:r w:rsidR="00C942DF">
        <w:rPr>
          <w:color w:val="000000"/>
        </w:rPr>
        <w:t>»</w:t>
      </w:r>
      <w:r>
        <w:rPr>
          <w:color w:val="000000"/>
        </w:rPr>
        <w:t>;</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942DF">
              <w:rPr>
                <w:rFonts w:eastAsiaTheme="minorHAnsi"/>
              </w:rPr>
              <w:t>«</w:t>
            </w:r>
            <w:r w:rsidRPr="0047343B">
              <w:rPr>
                <w:rFonts w:eastAsiaTheme="minorHAnsi"/>
              </w:rPr>
              <w:t>Аэропорты Камчатки</w:t>
            </w:r>
            <w:r w:rsidR="00C942DF">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2"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C3132F">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36504D" w:rsidRDefault="00371BD8" w:rsidP="0036504D">
            <w:pPr>
              <w:ind w:firstLine="0"/>
              <w:jc w:val="center"/>
              <w:rPr>
                <w:b/>
              </w:rPr>
            </w:pPr>
            <w:r>
              <w:rPr>
                <w:b/>
              </w:rPr>
              <w:t>Поставка</w:t>
            </w:r>
            <w:r w:rsidR="00820314">
              <w:t xml:space="preserve"> </w:t>
            </w:r>
            <w:r w:rsidR="00820314" w:rsidRPr="00820314">
              <w:rPr>
                <w:b/>
              </w:rPr>
              <w:t xml:space="preserve">аппарата </w:t>
            </w:r>
            <w:r w:rsidR="00536AE5" w:rsidRPr="00820314">
              <w:rPr>
                <w:b/>
              </w:rPr>
              <w:t xml:space="preserve">СР-2 </w:t>
            </w:r>
            <w:r w:rsidR="00820314" w:rsidRPr="00820314">
              <w:rPr>
                <w:b/>
              </w:rPr>
              <w:t xml:space="preserve">для сушки пожарных рукавов </w:t>
            </w:r>
          </w:p>
          <w:p w:rsidR="00E70BB6" w:rsidRPr="00E6430D" w:rsidRDefault="00E6430D" w:rsidP="0036504D">
            <w:pPr>
              <w:ind w:firstLine="0"/>
              <w:jc w:val="center"/>
              <w:rPr>
                <w:b/>
              </w:rPr>
            </w:pPr>
            <w:r w:rsidRPr="00E6430D">
              <w:rPr>
                <w:b/>
              </w:rPr>
              <w:t>для нужд</w:t>
            </w:r>
            <w:r w:rsidR="00C3132F">
              <w:rPr>
                <w:b/>
              </w:rPr>
              <w:t xml:space="preserve"> ФКП </w:t>
            </w:r>
            <w:r w:rsidR="00C942DF">
              <w:rPr>
                <w:b/>
              </w:rPr>
              <w:t>«</w:t>
            </w:r>
            <w:r w:rsidR="00C3132F">
              <w:rPr>
                <w:b/>
              </w:rPr>
              <w:t>Аэропорты Камчатки</w:t>
            </w:r>
            <w:r w:rsidR="00C942DF">
              <w:rPr>
                <w:b/>
              </w:rPr>
              <w:t>»</w:t>
            </w:r>
            <w:r w:rsidR="00C3132F">
              <w:rPr>
                <w:b/>
              </w:rPr>
              <w:t xml:space="preserve"> в 201</w:t>
            </w:r>
            <w:r w:rsidR="00BD7BD6">
              <w:rPr>
                <w:b/>
              </w:rPr>
              <w:t>5</w:t>
            </w:r>
            <w:r w:rsidRPr="00E6430D">
              <w:rPr>
                <w:b/>
              </w:rPr>
              <w:t xml:space="preserve"> году</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0D6B1D" w:rsidP="005A2C81">
            <w:pPr>
              <w:ind w:firstLine="0"/>
              <w:jc w:val="center"/>
            </w:pPr>
            <w:r>
              <w:t>предусмотрено</w:t>
            </w:r>
            <w:r w:rsidR="005A2C81">
              <w:t>, предлагаемый к поставке товар не должен быть ниже</w:t>
            </w:r>
            <w:r>
              <w:t xml:space="preserve"> </w:t>
            </w:r>
            <w:r w:rsidR="005A2C81" w:rsidRPr="005A2C81">
              <w:t>условий по качеству, техническим характеристикам</w:t>
            </w:r>
            <w:r w:rsidR="005A2C81">
              <w:t>,</w:t>
            </w:r>
            <w:r w:rsidR="005A2C81" w:rsidRPr="005A2C81">
              <w:t xml:space="preserve"> </w:t>
            </w:r>
            <w:r w:rsidR="005A2C81">
              <w:t>заявленным в техническом задании</w:t>
            </w:r>
          </w:p>
        </w:tc>
      </w:tr>
      <w:tr w:rsidR="00CB5A5B" w:rsidTr="00BE1399">
        <w:tc>
          <w:tcPr>
            <w:tcW w:w="9735" w:type="dxa"/>
            <w:gridSpan w:val="11"/>
          </w:tcPr>
          <w:p w:rsidR="00CB5A5B" w:rsidRPr="00B27459" w:rsidRDefault="00CB5A5B" w:rsidP="00CB5A5B">
            <w:pPr>
              <w:pStyle w:val="af4"/>
              <w:numPr>
                <w:ilvl w:val="2"/>
                <w:numId w:val="0"/>
              </w:numPr>
              <w:tabs>
                <w:tab w:val="num" w:pos="709"/>
              </w:tabs>
            </w:pPr>
            <w:bookmarkStart w:id="3" w:name="_Ref56252639"/>
            <w:r w:rsidRPr="00B27459">
              <w:t xml:space="preserve">Если это предусмотрено условиями </w:t>
            </w:r>
            <w:r>
              <w:t>документации</w:t>
            </w:r>
            <w:r w:rsidRPr="00B27459">
              <w:t>, Участник закупки помимо заявки</w:t>
            </w:r>
            <w:r>
              <w:t xml:space="preserve"> на участие в запросе цен</w:t>
            </w:r>
            <w:r w:rsidRPr="00B27459">
              <w:t xml:space="preserve"> (основного предложения) вправе подготовить и подать альтернативные предложения, касающихся отдельных элементов основного технико-коммерческого предложения.</w:t>
            </w:r>
            <w:bookmarkEnd w:id="3"/>
          </w:p>
          <w:p w:rsidR="00CB5A5B" w:rsidRPr="00B27459" w:rsidRDefault="00CB5A5B" w:rsidP="00CB5A5B">
            <w:pPr>
              <w:pStyle w:val="af4"/>
              <w:numPr>
                <w:ilvl w:val="2"/>
                <w:numId w:val="0"/>
              </w:numPr>
              <w:tabs>
                <w:tab w:val="num" w:pos="709"/>
              </w:tabs>
            </w:pPr>
            <w:bookmarkStart w:id="4" w:name="_Ref56252640"/>
            <w:r w:rsidRPr="00B27459">
              <w:t>Альтернативные предложения могут касаться только аспектов, указанных в</w:t>
            </w:r>
            <w:r>
              <w:t xml:space="preserve"> техническом задании</w:t>
            </w:r>
            <w:r w:rsidRPr="00B27459">
              <w:t>.</w:t>
            </w:r>
          </w:p>
          <w:p w:rsidR="00CB5A5B" w:rsidRPr="00B27459" w:rsidRDefault="00CB5A5B" w:rsidP="00CB5A5B">
            <w:pPr>
              <w:pStyle w:val="af4"/>
              <w:numPr>
                <w:ilvl w:val="2"/>
                <w:numId w:val="0"/>
              </w:numPr>
              <w:tabs>
                <w:tab w:val="num" w:pos="709"/>
              </w:tabs>
            </w:pPr>
            <w:r w:rsidRPr="00B27459">
              <w:t>Альтернативные предложения могут сопровождаться альтернативными ценами. Альтернативные цены не могут превышать установленную начальную (максимальную) цену, указанную в Извещении и документации</w:t>
            </w:r>
            <w:r>
              <w:t xml:space="preserve"> о проведении запроса цен</w:t>
            </w:r>
            <w:r w:rsidRPr="00B27459">
              <w:t>. При этом альтернативные предложения, по сути отличающиеся от основного только ценой, рассматриваться не будут.</w:t>
            </w:r>
            <w:bookmarkEnd w:id="4"/>
          </w:p>
          <w:p w:rsidR="00CB5A5B" w:rsidRPr="00B27459" w:rsidRDefault="00CB5A5B" w:rsidP="00CB5A5B">
            <w:pPr>
              <w:pStyle w:val="af4"/>
              <w:numPr>
                <w:ilvl w:val="2"/>
                <w:numId w:val="0"/>
              </w:numPr>
              <w:tabs>
                <w:tab w:val="num" w:pos="709"/>
              </w:tabs>
            </w:pPr>
            <w:r w:rsidRPr="00B27459">
              <w:t>Альтернативное предложение должно быть ясно выделено в составе заявки (указываются те пункты, разделы и т.д. основного предложения, вместо которых предлагаются альтернативные).</w:t>
            </w:r>
          </w:p>
          <w:p w:rsidR="00CB5A5B" w:rsidRPr="00B27459" w:rsidRDefault="00CB5A5B" w:rsidP="00CB5A5B">
            <w:pPr>
              <w:pStyle w:val="af4"/>
              <w:numPr>
                <w:ilvl w:val="2"/>
                <w:numId w:val="0"/>
              </w:numPr>
              <w:tabs>
                <w:tab w:val="num" w:pos="709"/>
              </w:tabs>
            </w:pPr>
            <w:r w:rsidRPr="00B27459">
              <w:t>При значительном объеме альтернативное предложение может быть подготовлено в соответствии с общими требованиями, изложенными в</w:t>
            </w:r>
            <w:r>
              <w:t xml:space="preserve"> техническом задании</w:t>
            </w:r>
            <w:r w:rsidRPr="00B27459">
              <w:t xml:space="preserve"> с соблюдением, по мере возможности, форм, приведенных в документации </w:t>
            </w:r>
            <w:r>
              <w:t xml:space="preserve">о проведении запроса цен </w:t>
            </w:r>
            <w:r w:rsidRPr="00B27459">
              <w:t>или аналогичных. Тогда альтернативное предложение и его копии следует запечатать в конверты в соответствии с требованиями документации</w:t>
            </w:r>
            <w:r>
              <w:t xml:space="preserve"> о проведении запроса цен</w:t>
            </w:r>
            <w:r w:rsidRPr="00B27459">
              <w:t xml:space="preserve">, дополнительно обозначив на этих конвертах: «Альтернативное предложение №… (указать номер альтернативного предложения)» и «Копия альтернативного предложения №… (указать номер альтернативного предложения)» (если требуется). Эти конверты помещаются в один внешний конверт вместе с заявкой на участие в </w:t>
            </w:r>
            <w:r>
              <w:t>запросе цен</w:t>
            </w:r>
            <w:r w:rsidRPr="00B27459">
              <w:t xml:space="preserve"> и ее копиями (если требуются).</w:t>
            </w:r>
          </w:p>
          <w:p w:rsidR="00CB5A5B" w:rsidRPr="00B27459" w:rsidRDefault="00CB5A5B" w:rsidP="00CB5A5B">
            <w:pPr>
              <w:pStyle w:val="af4"/>
              <w:numPr>
                <w:ilvl w:val="2"/>
                <w:numId w:val="0"/>
              </w:numPr>
              <w:tabs>
                <w:tab w:val="num" w:pos="709"/>
              </w:tabs>
            </w:pPr>
            <w:r w:rsidRPr="00B27459">
              <w:t>В альтернативном предложении не следует дублировать документы, подтверждающие соответствие Участника закупки установленным требованиям</w:t>
            </w:r>
            <w:r>
              <w:t xml:space="preserve"> </w:t>
            </w:r>
            <w:r w:rsidRPr="00B27459">
              <w:t xml:space="preserve"> документаци</w:t>
            </w:r>
            <w:r>
              <w:t>и о проведении запроса цен</w:t>
            </w:r>
            <w:r w:rsidRPr="00B27459">
              <w:t>.</w:t>
            </w:r>
          </w:p>
          <w:p w:rsidR="00CB5A5B" w:rsidRPr="00B27459" w:rsidRDefault="00CB5A5B" w:rsidP="00CB5A5B">
            <w:pPr>
              <w:pStyle w:val="af4"/>
              <w:numPr>
                <w:ilvl w:val="2"/>
                <w:numId w:val="0"/>
              </w:numPr>
              <w:tabs>
                <w:tab w:val="num" w:pos="709"/>
              </w:tabs>
            </w:pPr>
            <w:r w:rsidRPr="00B27459">
              <w:t xml:space="preserve">При оценке заявок, а также при формировании </w:t>
            </w:r>
            <w:proofErr w:type="spellStart"/>
            <w:r w:rsidRPr="00B27459">
              <w:t>ранжировки</w:t>
            </w:r>
            <w:proofErr w:type="spellEnd"/>
            <w:r w:rsidRPr="00B27459">
              <w:t xml:space="preserve"> заявок альтернативные предложения ранжируются отдельно (наравне с основными предложениями).</w:t>
            </w:r>
          </w:p>
          <w:p w:rsidR="00CB5A5B" w:rsidRDefault="00CB5A5B" w:rsidP="00CB5A5B">
            <w:pPr>
              <w:ind w:firstLine="0"/>
              <w:jc w:val="center"/>
            </w:pPr>
            <w:r w:rsidRPr="00B27459">
              <w:rPr>
                <w:bCs/>
              </w:rPr>
              <w:t>В дополнение к основному предложению, альтернативные предложения не предусмотрены.</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EC0D26">
            <w:pPr>
              <w:ind w:firstLine="0"/>
              <w:jc w:val="center"/>
              <w:rPr>
                <w:b/>
              </w:rPr>
            </w:pPr>
            <w:r w:rsidRPr="009C6F0E">
              <w:rPr>
                <w:b/>
              </w:rPr>
              <w:t xml:space="preserve">Перечень товаров, требования к количеству, качеству и техническим характеристикам товаров требования к результатам поставки товаров </w:t>
            </w:r>
          </w:p>
        </w:tc>
      </w:tr>
      <w:tr w:rsidR="00EC0D26" w:rsidTr="00EC0D26">
        <w:trPr>
          <w:trHeight w:val="339"/>
        </w:trPr>
        <w:tc>
          <w:tcPr>
            <w:tcW w:w="876" w:type="dxa"/>
            <w:tcBorders>
              <w:bottom w:val="single" w:sz="4" w:space="0" w:color="auto"/>
              <w:right w:val="single" w:sz="4" w:space="0" w:color="auto"/>
            </w:tcBorders>
          </w:tcPr>
          <w:p w:rsidR="00EC0D26" w:rsidRDefault="00EC0D26" w:rsidP="0055714E">
            <w:pPr>
              <w:ind w:firstLine="0"/>
              <w:jc w:val="left"/>
            </w:pPr>
            <w:r>
              <w:t>4.1.</w:t>
            </w:r>
          </w:p>
        </w:tc>
        <w:tc>
          <w:tcPr>
            <w:tcW w:w="2067" w:type="dxa"/>
            <w:tcBorders>
              <w:left w:val="single" w:sz="4" w:space="0" w:color="auto"/>
              <w:bottom w:val="single" w:sz="4" w:space="0" w:color="auto"/>
            </w:tcBorders>
          </w:tcPr>
          <w:p w:rsidR="00EC0D26" w:rsidRDefault="00EC0D26" w:rsidP="00EC0D26">
            <w:pPr>
              <w:ind w:firstLine="0"/>
              <w:rPr>
                <w:b/>
              </w:rPr>
            </w:pPr>
            <w:r>
              <w:rPr>
                <w:b/>
              </w:rPr>
              <w:t>Количество:</w:t>
            </w:r>
          </w:p>
        </w:tc>
        <w:tc>
          <w:tcPr>
            <w:tcW w:w="6792" w:type="dxa"/>
            <w:gridSpan w:val="9"/>
            <w:tcBorders>
              <w:left w:val="single" w:sz="4" w:space="0" w:color="auto"/>
              <w:bottom w:val="single" w:sz="4" w:space="0" w:color="auto"/>
            </w:tcBorders>
          </w:tcPr>
          <w:p w:rsidR="00EC0D26" w:rsidRDefault="00C3132F" w:rsidP="00820314">
            <w:pPr>
              <w:jc w:val="center"/>
              <w:rPr>
                <w:b/>
              </w:rPr>
            </w:pPr>
            <w:r>
              <w:rPr>
                <w:b/>
              </w:rPr>
              <w:t xml:space="preserve">1 </w:t>
            </w:r>
            <w:r w:rsidR="00820314">
              <w:rPr>
                <w:b/>
              </w:rPr>
              <w:t>шт.</w:t>
            </w:r>
          </w:p>
        </w:tc>
      </w:tr>
      <w:tr w:rsidR="00C3132F" w:rsidTr="00C3132F">
        <w:trPr>
          <w:trHeight w:val="339"/>
        </w:trPr>
        <w:tc>
          <w:tcPr>
            <w:tcW w:w="9735" w:type="dxa"/>
            <w:gridSpan w:val="11"/>
            <w:tcBorders>
              <w:bottom w:val="single" w:sz="4" w:space="0" w:color="auto"/>
            </w:tcBorders>
          </w:tcPr>
          <w:p w:rsidR="00C3132F" w:rsidRPr="00EC0D26" w:rsidRDefault="00C3132F" w:rsidP="00EC0D26">
            <w:pPr>
              <w:ind w:firstLine="0"/>
              <w:jc w:val="center"/>
            </w:pPr>
            <w:r>
              <w:t>в соответствии с техническим заданием</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lastRenderedPageBreak/>
              <w:t>4.2.</w:t>
            </w:r>
          </w:p>
        </w:tc>
        <w:tc>
          <w:tcPr>
            <w:tcW w:w="2067" w:type="dxa"/>
            <w:tcBorders>
              <w:left w:val="single" w:sz="4" w:space="0" w:color="auto"/>
              <w:bottom w:val="single" w:sz="4" w:space="0" w:color="auto"/>
            </w:tcBorders>
          </w:tcPr>
          <w:p w:rsidR="002A77B9" w:rsidRPr="001C3090" w:rsidRDefault="002A77B9" w:rsidP="002A77B9">
            <w:pPr>
              <w:tabs>
                <w:tab w:val="left" w:pos="426"/>
                <w:tab w:val="left" w:pos="1134"/>
              </w:tabs>
              <w:ind w:right="-6" w:firstLine="0"/>
              <w:rPr>
                <w:bCs/>
              </w:rPr>
            </w:pPr>
            <w:r w:rsidRPr="00C01538">
              <w:rPr>
                <w:b/>
                <w:bCs/>
              </w:rPr>
              <w:t>Требования к качеству товара:</w:t>
            </w:r>
          </w:p>
        </w:tc>
        <w:tc>
          <w:tcPr>
            <w:tcW w:w="6792" w:type="dxa"/>
            <w:gridSpan w:val="9"/>
            <w:tcBorders>
              <w:left w:val="single" w:sz="4" w:space="0" w:color="auto"/>
              <w:bottom w:val="single" w:sz="4" w:space="0" w:color="auto"/>
            </w:tcBorders>
          </w:tcPr>
          <w:p w:rsidR="002A77B9" w:rsidRPr="001C3090" w:rsidRDefault="002A77B9" w:rsidP="002A77B9">
            <w:pPr>
              <w:tabs>
                <w:tab w:val="left" w:pos="284"/>
                <w:tab w:val="left" w:pos="2552"/>
              </w:tabs>
              <w:ind w:right="-6" w:firstLine="0"/>
              <w:rPr>
                <w:bCs/>
              </w:rPr>
            </w:pPr>
            <w:r w:rsidRPr="00C01538">
              <w:rPr>
                <w:bCs/>
              </w:rPr>
              <w:t xml:space="preserve">Качество поставляемого товара должно подтверждаться сертификатами соответствия, санитарно-эпидемиологическими заключениями, гигиеническими  сертификатами, должно соответствовать требованиям нормативных документов, разрешающих использование поставляемого товара на территории Российской Федерации. </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4.3.</w:t>
            </w:r>
          </w:p>
        </w:tc>
        <w:tc>
          <w:tcPr>
            <w:tcW w:w="2067" w:type="dxa"/>
            <w:tcBorders>
              <w:left w:val="single" w:sz="4" w:space="0" w:color="auto"/>
              <w:bottom w:val="single" w:sz="4" w:space="0" w:color="auto"/>
            </w:tcBorders>
          </w:tcPr>
          <w:p w:rsidR="002A77B9" w:rsidRPr="00C01538" w:rsidRDefault="002A77B9" w:rsidP="002A77B9">
            <w:pPr>
              <w:tabs>
                <w:tab w:val="left" w:pos="284"/>
                <w:tab w:val="left" w:pos="2552"/>
              </w:tabs>
              <w:ind w:right="-6" w:firstLine="0"/>
              <w:rPr>
                <w:bCs/>
              </w:rPr>
            </w:pPr>
            <w:r w:rsidRPr="00C01538">
              <w:rPr>
                <w:b/>
                <w:bCs/>
              </w:rPr>
              <w:t xml:space="preserve">Требования к </w:t>
            </w:r>
            <w:r>
              <w:rPr>
                <w:b/>
                <w:bCs/>
              </w:rPr>
              <w:t>безопасности</w:t>
            </w:r>
            <w:r w:rsidRPr="00C01538">
              <w:rPr>
                <w:b/>
                <w:bCs/>
              </w:rPr>
              <w:t xml:space="preserve"> товара:</w:t>
            </w:r>
          </w:p>
        </w:tc>
        <w:tc>
          <w:tcPr>
            <w:tcW w:w="6792" w:type="dxa"/>
            <w:gridSpan w:val="9"/>
            <w:tcBorders>
              <w:left w:val="single" w:sz="4" w:space="0" w:color="auto"/>
              <w:bottom w:val="single" w:sz="4" w:space="0" w:color="auto"/>
            </w:tcBorders>
          </w:tcPr>
          <w:p w:rsidR="002A77B9" w:rsidRPr="00C01538" w:rsidRDefault="002A77B9" w:rsidP="002A77B9">
            <w:pPr>
              <w:tabs>
                <w:tab w:val="left" w:pos="284"/>
                <w:tab w:val="left" w:pos="2552"/>
              </w:tabs>
              <w:ind w:right="-6" w:firstLine="0"/>
              <w:rPr>
                <w:b/>
                <w:bCs/>
              </w:rPr>
            </w:pPr>
            <w:r>
              <w:rPr>
                <w:bCs/>
              </w:rPr>
              <w:t>Поставляемый Товар</w:t>
            </w:r>
            <w:r w:rsidRPr="00C01538">
              <w:rPr>
                <w:bCs/>
              </w:rPr>
              <w:t xml:space="preserve"> долж</w:t>
            </w:r>
            <w:r>
              <w:rPr>
                <w:bCs/>
              </w:rPr>
              <w:t>е</w:t>
            </w:r>
            <w:r w:rsidRPr="00C01538">
              <w:rPr>
                <w:bCs/>
              </w:rPr>
              <w:t>н быть безопасны</w:t>
            </w:r>
            <w:r>
              <w:rPr>
                <w:bCs/>
              </w:rPr>
              <w:t>м</w:t>
            </w:r>
            <w:r w:rsidRPr="00C01538">
              <w:rPr>
                <w:bCs/>
              </w:rPr>
              <w:t xml:space="preserve"> и разрешен для применения на территории РФ.</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4.4.</w:t>
            </w:r>
          </w:p>
        </w:tc>
        <w:tc>
          <w:tcPr>
            <w:tcW w:w="2067" w:type="dxa"/>
            <w:tcBorders>
              <w:left w:val="single" w:sz="4" w:space="0" w:color="auto"/>
              <w:bottom w:val="single" w:sz="4" w:space="0" w:color="auto"/>
            </w:tcBorders>
          </w:tcPr>
          <w:p w:rsidR="002A77B9" w:rsidRPr="00C01538" w:rsidRDefault="002A77B9" w:rsidP="002A77B9">
            <w:pPr>
              <w:tabs>
                <w:tab w:val="left" w:pos="284"/>
                <w:tab w:val="left" w:pos="2552"/>
              </w:tabs>
              <w:ind w:right="-6" w:firstLine="0"/>
              <w:rPr>
                <w:b/>
                <w:bCs/>
              </w:rPr>
            </w:pPr>
            <w:r w:rsidRPr="00C01538">
              <w:rPr>
                <w:b/>
                <w:bCs/>
              </w:rPr>
              <w:t>Требования к упаковке товара:</w:t>
            </w:r>
          </w:p>
        </w:tc>
        <w:tc>
          <w:tcPr>
            <w:tcW w:w="6792" w:type="dxa"/>
            <w:gridSpan w:val="9"/>
            <w:tcBorders>
              <w:left w:val="single" w:sz="4" w:space="0" w:color="auto"/>
              <w:bottom w:val="single" w:sz="4" w:space="0" w:color="auto"/>
            </w:tcBorders>
          </w:tcPr>
          <w:p w:rsidR="002A77B9" w:rsidRPr="001C3090" w:rsidRDefault="002A77B9" w:rsidP="002A77B9">
            <w:pPr>
              <w:ind w:firstLine="0"/>
            </w:pPr>
            <w:r>
              <w:rPr>
                <w:bCs/>
              </w:rPr>
              <w:t>Изделие</w:t>
            </w:r>
            <w:r w:rsidRPr="00C01538">
              <w:rPr>
                <w:bCs/>
              </w:rPr>
              <w:t xml:space="preserve"> должн</w:t>
            </w:r>
            <w:r>
              <w:rPr>
                <w:bCs/>
              </w:rPr>
              <w:t>о</w:t>
            </w:r>
            <w:r w:rsidRPr="00C01538">
              <w:rPr>
                <w:bCs/>
              </w:rPr>
              <w:t xml:space="preserve"> быть упакован</w:t>
            </w:r>
            <w:r>
              <w:rPr>
                <w:bCs/>
              </w:rPr>
              <w:t>о и законсервировано</w:t>
            </w:r>
            <w:r w:rsidRPr="00C01538">
              <w:rPr>
                <w:bCs/>
              </w:rPr>
              <w:t xml:space="preserve"> производител</w:t>
            </w:r>
            <w:r>
              <w:rPr>
                <w:bCs/>
              </w:rPr>
              <w:t>ем</w:t>
            </w:r>
            <w:r w:rsidRPr="00C01538">
              <w:rPr>
                <w:bCs/>
              </w:rPr>
              <w:t xml:space="preserve">. </w:t>
            </w:r>
            <w:r w:rsidRPr="00C01538">
              <w:t xml:space="preserve">Упаковка </w:t>
            </w:r>
            <w:r>
              <w:t>изделия</w:t>
            </w:r>
            <w:r w:rsidRPr="00C01538">
              <w:t xml:space="preserve"> должна обеспечивать его сохранность при транспортировке и хранении. Маркировка на таре должна соответствовать действующим стандартам.</w:t>
            </w:r>
          </w:p>
        </w:tc>
      </w:tr>
      <w:tr w:rsidR="002A77B9" w:rsidTr="005A15DF">
        <w:trPr>
          <w:trHeight w:val="730"/>
        </w:trPr>
        <w:tc>
          <w:tcPr>
            <w:tcW w:w="876" w:type="dxa"/>
            <w:tcBorders>
              <w:bottom w:val="single" w:sz="4" w:space="0" w:color="auto"/>
              <w:right w:val="single" w:sz="4" w:space="0" w:color="auto"/>
            </w:tcBorders>
          </w:tcPr>
          <w:p w:rsidR="002A77B9" w:rsidRDefault="002A77B9" w:rsidP="0055714E">
            <w:pPr>
              <w:ind w:firstLine="0"/>
              <w:jc w:val="left"/>
            </w:pPr>
            <w:r>
              <w:t>5.</w:t>
            </w:r>
          </w:p>
        </w:tc>
        <w:tc>
          <w:tcPr>
            <w:tcW w:w="8859" w:type="dxa"/>
            <w:gridSpan w:val="10"/>
            <w:tcBorders>
              <w:left w:val="single" w:sz="4" w:space="0" w:color="auto"/>
              <w:bottom w:val="single" w:sz="4" w:space="0" w:color="auto"/>
            </w:tcBorders>
          </w:tcPr>
          <w:p w:rsidR="002A77B9" w:rsidRPr="00E52151" w:rsidRDefault="002A77B9"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A77B9" w:rsidTr="005F213F">
        <w:trPr>
          <w:trHeight w:val="375"/>
        </w:trPr>
        <w:tc>
          <w:tcPr>
            <w:tcW w:w="9735" w:type="dxa"/>
            <w:gridSpan w:val="11"/>
            <w:tcBorders>
              <w:top w:val="single" w:sz="4" w:space="0" w:color="auto"/>
            </w:tcBorders>
          </w:tcPr>
          <w:p w:rsidR="002A77B9" w:rsidRPr="00806E51" w:rsidRDefault="002A77B9" w:rsidP="006E5741">
            <w:pPr>
              <w:pStyle w:val="aff2"/>
              <w:keepNext/>
              <w:keepLines/>
              <w:widowControl w:val="0"/>
              <w:suppressLineNumbers/>
              <w:suppressAutoHyphens/>
              <w:ind w:firstLine="709"/>
              <w:jc w:val="center"/>
              <w:rPr>
                <w:sz w:val="24"/>
              </w:rPr>
            </w:pPr>
            <w:r>
              <w:rPr>
                <w:sz w:val="24"/>
              </w:rPr>
              <w:t>дополнительно не предусмотрено</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A77B9" w:rsidRPr="00420C59" w:rsidRDefault="002A77B9"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A77B9" w:rsidRPr="00CF4128" w:rsidRDefault="002A77B9"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A77B9" w:rsidTr="005A15DF">
        <w:trPr>
          <w:trHeight w:val="840"/>
        </w:trPr>
        <w:tc>
          <w:tcPr>
            <w:tcW w:w="9735" w:type="dxa"/>
            <w:gridSpan w:val="11"/>
          </w:tcPr>
          <w:p w:rsidR="002A77B9" w:rsidRPr="002F44C2" w:rsidRDefault="002A77B9"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77B9" w:rsidRPr="002F44C2" w:rsidRDefault="002A77B9"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77B9" w:rsidRPr="002F44C2" w:rsidRDefault="002A77B9"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A77B9" w:rsidRPr="002F44C2" w:rsidRDefault="002A77B9"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A77B9" w:rsidRDefault="002A77B9"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C942DF">
              <w:t>«</w:t>
            </w:r>
            <w:r w:rsidRPr="002F44C2">
              <w:t>О закупках товаров, работ, услуг отдельными видами юридических лиц</w:t>
            </w:r>
            <w:r w:rsidR="00C942DF">
              <w:t>»</w:t>
            </w:r>
            <w:r w:rsidRPr="002F44C2">
              <w:t>;</w:t>
            </w:r>
          </w:p>
          <w:p w:rsidR="002A77B9" w:rsidRDefault="002A77B9"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C942DF">
              <w:t>«</w:t>
            </w:r>
            <w:r w:rsidRPr="00E62595">
              <w:t>О контрактной системе в сфере закупок товаров, работ, услуг для обеспечения государственных и муниципальных нужд</w:t>
            </w:r>
            <w:r w:rsidR="00C942DF">
              <w:t>»</w:t>
            </w:r>
            <w:r w:rsidRPr="00E62595">
              <w:t>;</w:t>
            </w:r>
          </w:p>
          <w:p w:rsidR="002A77B9" w:rsidRDefault="002A77B9"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rsidR="00C942DF">
              <w:t>«</w:t>
            </w:r>
            <w:r w:rsidRPr="00095715">
              <w:t xml:space="preserve">О правовом положении иностранных </w:t>
            </w:r>
            <w:r>
              <w:t>граждан в Российской Федерации</w:t>
            </w:r>
            <w:r w:rsidR="00C942DF">
              <w:t>»</w:t>
            </w:r>
            <w:r>
              <w:t>;</w:t>
            </w:r>
          </w:p>
          <w:p w:rsidR="002A77B9" w:rsidRDefault="002A77B9" w:rsidP="000C4B73">
            <w:pPr>
              <w:tabs>
                <w:tab w:val="left" w:pos="0"/>
                <w:tab w:val="left" w:pos="900"/>
              </w:tabs>
              <w:ind w:firstLine="0"/>
            </w:pPr>
            <w:r>
              <w:t>5.2.8. отсутствие неурегулированных претензионных и (или) судебных споров.</w:t>
            </w:r>
          </w:p>
        </w:tc>
      </w:tr>
      <w:tr w:rsidR="002A77B9" w:rsidTr="002B1BC3">
        <w:trPr>
          <w:trHeight w:val="249"/>
        </w:trPr>
        <w:tc>
          <w:tcPr>
            <w:tcW w:w="876" w:type="dxa"/>
            <w:tcBorders>
              <w:right w:val="single" w:sz="4" w:space="0" w:color="auto"/>
            </w:tcBorders>
          </w:tcPr>
          <w:p w:rsidR="002A77B9" w:rsidRPr="002F44C2" w:rsidRDefault="002A77B9" w:rsidP="0099025A">
            <w:pPr>
              <w:tabs>
                <w:tab w:val="left" w:pos="540"/>
                <w:tab w:val="left" w:pos="900"/>
              </w:tabs>
              <w:ind w:firstLine="0"/>
            </w:pPr>
            <w:r>
              <w:t>6.</w:t>
            </w:r>
          </w:p>
        </w:tc>
        <w:tc>
          <w:tcPr>
            <w:tcW w:w="8859" w:type="dxa"/>
            <w:gridSpan w:val="10"/>
            <w:tcBorders>
              <w:left w:val="single" w:sz="4" w:space="0" w:color="auto"/>
            </w:tcBorders>
          </w:tcPr>
          <w:p w:rsidR="002A77B9" w:rsidRDefault="002A77B9" w:rsidP="006D20F7">
            <w:pPr>
              <w:tabs>
                <w:tab w:val="left" w:pos="540"/>
                <w:tab w:val="left" w:pos="900"/>
              </w:tabs>
              <w:ind w:firstLine="0"/>
              <w:jc w:val="center"/>
            </w:pPr>
            <w:r>
              <w:t>Место, условия и сроки (периоды) поставки товара: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A77B9" w:rsidRPr="002F44C2" w:rsidRDefault="002A77B9"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820314" w:rsidRPr="002F44C2" w:rsidRDefault="002A77B9" w:rsidP="00BE1399">
            <w:pPr>
              <w:tabs>
                <w:tab w:val="left" w:pos="540"/>
                <w:tab w:val="left" w:pos="900"/>
              </w:tabs>
              <w:ind w:firstLine="0"/>
            </w:pPr>
            <w:r>
              <w:t xml:space="preserve">Камчатский край, </w:t>
            </w:r>
            <w:r w:rsidR="00BE1399">
              <w:t>г. Петропавловск-Камчатский, морской порт</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Условия поставки товара:</w:t>
            </w:r>
          </w:p>
        </w:tc>
        <w:tc>
          <w:tcPr>
            <w:tcW w:w="5249" w:type="dxa"/>
            <w:gridSpan w:val="3"/>
            <w:tcBorders>
              <w:left w:val="single" w:sz="4" w:space="0" w:color="auto"/>
            </w:tcBorders>
          </w:tcPr>
          <w:p w:rsidR="002A77B9" w:rsidRPr="00DF6B2A" w:rsidRDefault="002A77B9" w:rsidP="00B621EB">
            <w:pPr>
              <w:tabs>
                <w:tab w:val="left" w:pos="720"/>
              </w:tabs>
              <w:ind w:firstLine="0"/>
            </w:pPr>
            <w:r w:rsidRPr="00DF6B2A">
              <w:t>в соответствии с техническим заданием</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Сроки (периоды) поставки товара</w:t>
            </w:r>
          </w:p>
        </w:tc>
        <w:tc>
          <w:tcPr>
            <w:tcW w:w="5249" w:type="dxa"/>
            <w:gridSpan w:val="3"/>
            <w:tcBorders>
              <w:left w:val="single" w:sz="4" w:space="0" w:color="auto"/>
            </w:tcBorders>
          </w:tcPr>
          <w:p w:rsidR="002A77B9" w:rsidRPr="00DF6B2A" w:rsidRDefault="00BE1399" w:rsidP="00C3132F">
            <w:pPr>
              <w:tabs>
                <w:tab w:val="left" w:pos="720"/>
              </w:tabs>
              <w:ind w:firstLine="0"/>
            </w:pPr>
            <w:r>
              <w:t>июль 2015 года</w:t>
            </w:r>
          </w:p>
        </w:tc>
      </w:tr>
      <w:tr w:rsidR="002A77B9" w:rsidTr="0038700E">
        <w:trPr>
          <w:trHeight w:val="270"/>
        </w:trPr>
        <w:tc>
          <w:tcPr>
            <w:tcW w:w="876" w:type="dxa"/>
            <w:tcBorders>
              <w:right w:val="single" w:sz="4" w:space="0" w:color="auto"/>
            </w:tcBorders>
          </w:tcPr>
          <w:p w:rsidR="002A77B9" w:rsidRDefault="002A77B9" w:rsidP="0099025A">
            <w:pPr>
              <w:tabs>
                <w:tab w:val="left" w:pos="540"/>
                <w:tab w:val="left" w:pos="900"/>
              </w:tabs>
              <w:ind w:firstLine="0"/>
            </w:pPr>
            <w:r>
              <w:lastRenderedPageBreak/>
              <w:t>7.</w:t>
            </w:r>
          </w:p>
        </w:tc>
        <w:tc>
          <w:tcPr>
            <w:tcW w:w="8859" w:type="dxa"/>
            <w:gridSpan w:val="10"/>
            <w:tcBorders>
              <w:left w:val="single" w:sz="4" w:space="0" w:color="auto"/>
            </w:tcBorders>
          </w:tcPr>
          <w:p w:rsidR="002A77B9" w:rsidRPr="00B621EB" w:rsidRDefault="002A77B9" w:rsidP="001946A0">
            <w:pPr>
              <w:tabs>
                <w:tab w:val="left" w:pos="720"/>
              </w:tabs>
              <w:ind w:firstLine="0"/>
            </w:pPr>
            <w:r w:rsidRPr="00B621EB">
              <w:t xml:space="preserve">Форма, сроки и порядок оплаты </w:t>
            </w:r>
            <w:r>
              <w:t>товара</w:t>
            </w:r>
            <w:r w:rsidRPr="00B621EB">
              <w:t>:</w:t>
            </w:r>
          </w:p>
        </w:tc>
      </w:tr>
      <w:tr w:rsidR="002A77B9" w:rsidTr="00B621EB">
        <w:trPr>
          <w:trHeight w:val="548"/>
        </w:trPr>
        <w:tc>
          <w:tcPr>
            <w:tcW w:w="9735" w:type="dxa"/>
            <w:gridSpan w:val="11"/>
          </w:tcPr>
          <w:p w:rsidR="002A77B9" w:rsidRPr="00B621EB" w:rsidRDefault="002A77B9" w:rsidP="009A2DB3">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15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2A77B9" w:rsidTr="002B1BC3">
        <w:trPr>
          <w:trHeight w:val="285"/>
        </w:trPr>
        <w:tc>
          <w:tcPr>
            <w:tcW w:w="876" w:type="dxa"/>
            <w:tcBorders>
              <w:right w:val="single" w:sz="4" w:space="0" w:color="auto"/>
            </w:tcBorders>
          </w:tcPr>
          <w:p w:rsidR="002A77B9" w:rsidRDefault="002A77B9" w:rsidP="0099025A">
            <w:pPr>
              <w:tabs>
                <w:tab w:val="left" w:pos="540"/>
                <w:tab w:val="left" w:pos="900"/>
              </w:tabs>
              <w:ind w:firstLine="0"/>
            </w:pPr>
            <w:r>
              <w:t>8.</w:t>
            </w:r>
          </w:p>
        </w:tc>
        <w:tc>
          <w:tcPr>
            <w:tcW w:w="8859" w:type="dxa"/>
            <w:gridSpan w:val="10"/>
            <w:tcBorders>
              <w:left w:val="single" w:sz="4" w:space="0" w:color="auto"/>
            </w:tcBorders>
          </w:tcPr>
          <w:p w:rsidR="002A77B9" w:rsidRPr="002B570C" w:rsidRDefault="002A77B9" w:rsidP="009D2C2E">
            <w:pPr>
              <w:tabs>
                <w:tab w:val="left" w:pos="720"/>
              </w:tabs>
              <w:ind w:firstLine="0"/>
            </w:pPr>
            <w:r w:rsidRPr="002B570C">
              <w:t>Сведения о начальной (максимальной) цене договора (Российский рубль):</w:t>
            </w:r>
          </w:p>
        </w:tc>
      </w:tr>
      <w:tr w:rsidR="002A77B9" w:rsidTr="002B1BC3">
        <w:trPr>
          <w:trHeight w:val="275"/>
        </w:trPr>
        <w:tc>
          <w:tcPr>
            <w:tcW w:w="9735" w:type="dxa"/>
            <w:gridSpan w:val="11"/>
          </w:tcPr>
          <w:p w:rsidR="002A77B9" w:rsidRPr="003666B2" w:rsidRDefault="00820314" w:rsidP="00820314">
            <w:pPr>
              <w:pStyle w:val="Style7"/>
              <w:widowControl/>
              <w:tabs>
                <w:tab w:val="left" w:pos="566"/>
              </w:tabs>
              <w:spacing w:line="240" w:lineRule="auto"/>
              <w:ind w:firstLine="0"/>
              <w:jc w:val="both"/>
              <w:rPr>
                <w:rFonts w:ascii="Times New Roman" w:hAnsi="Times New Roman"/>
              </w:rPr>
            </w:pPr>
            <w:r>
              <w:rPr>
                <w:rFonts w:ascii="Times New Roman" w:hAnsi="Times New Roman"/>
              </w:rPr>
              <w:t>205</w:t>
            </w:r>
            <w:r w:rsidR="00C3132F">
              <w:rPr>
                <w:rFonts w:ascii="Times New Roman" w:hAnsi="Times New Roman"/>
              </w:rPr>
              <w:t xml:space="preserve"> 000</w:t>
            </w:r>
            <w:r w:rsidR="002F33B8">
              <w:rPr>
                <w:rFonts w:ascii="Times New Roman" w:hAnsi="Times New Roman"/>
              </w:rPr>
              <w:t>,</w:t>
            </w:r>
            <w:r w:rsidR="002A77B9" w:rsidRPr="003666B2">
              <w:rPr>
                <w:rFonts w:ascii="Times New Roman" w:hAnsi="Times New Roman"/>
              </w:rPr>
              <w:t xml:space="preserve">00 </w:t>
            </w:r>
            <w:r w:rsidR="002F33B8">
              <w:rPr>
                <w:rFonts w:ascii="Times New Roman" w:hAnsi="Times New Roman"/>
              </w:rPr>
              <w:t>(</w:t>
            </w:r>
            <w:r>
              <w:rPr>
                <w:rFonts w:ascii="Times New Roman" w:hAnsi="Times New Roman"/>
              </w:rPr>
              <w:t>двести пять</w:t>
            </w:r>
            <w:r w:rsidR="00C3132F">
              <w:rPr>
                <w:rFonts w:ascii="Times New Roman" w:hAnsi="Times New Roman"/>
              </w:rPr>
              <w:t xml:space="preserve"> тысяч</w:t>
            </w:r>
            <w:r w:rsidR="002F33B8">
              <w:rPr>
                <w:rFonts w:ascii="Times New Roman" w:hAnsi="Times New Roman"/>
              </w:rPr>
              <w:t>) рубл</w:t>
            </w:r>
            <w:r w:rsidR="00C3132F">
              <w:rPr>
                <w:rFonts w:ascii="Times New Roman" w:hAnsi="Times New Roman"/>
              </w:rPr>
              <w:t>ей</w:t>
            </w:r>
            <w:r w:rsidR="002F33B8">
              <w:rPr>
                <w:rFonts w:ascii="Times New Roman" w:hAnsi="Times New Roman"/>
              </w:rPr>
              <w:t xml:space="preserve"> 00 копеек</w:t>
            </w:r>
            <w:r w:rsidR="002A77B9" w:rsidRPr="003666B2">
              <w:rPr>
                <w:rFonts w:ascii="Times New Roman" w:hAnsi="Times New Roman"/>
              </w:rPr>
              <w:t>, с учетом НДС</w:t>
            </w:r>
          </w:p>
        </w:tc>
      </w:tr>
      <w:tr w:rsidR="002A77B9" w:rsidTr="005A15DF">
        <w:trPr>
          <w:trHeight w:val="358"/>
        </w:trPr>
        <w:tc>
          <w:tcPr>
            <w:tcW w:w="876" w:type="dxa"/>
            <w:tcBorders>
              <w:right w:val="single" w:sz="4" w:space="0" w:color="auto"/>
            </w:tcBorders>
          </w:tcPr>
          <w:p w:rsidR="002A77B9" w:rsidRDefault="002A77B9" w:rsidP="0099025A">
            <w:pPr>
              <w:tabs>
                <w:tab w:val="left" w:pos="540"/>
                <w:tab w:val="left" w:pos="900"/>
              </w:tabs>
              <w:ind w:firstLine="0"/>
            </w:pPr>
            <w:r>
              <w:t>9.</w:t>
            </w:r>
          </w:p>
        </w:tc>
        <w:tc>
          <w:tcPr>
            <w:tcW w:w="8859" w:type="dxa"/>
            <w:gridSpan w:val="10"/>
            <w:tcBorders>
              <w:left w:val="single" w:sz="4" w:space="0" w:color="auto"/>
            </w:tcBorders>
          </w:tcPr>
          <w:p w:rsidR="002A77B9" w:rsidRPr="00936770" w:rsidRDefault="002A77B9" w:rsidP="000558A5">
            <w:pPr>
              <w:tabs>
                <w:tab w:val="left" w:pos="720"/>
              </w:tabs>
              <w:ind w:firstLine="0"/>
              <w:rPr>
                <w:color w:val="000000"/>
              </w:rPr>
            </w:pPr>
            <w:r>
              <w:t>Порядок формирования цены договора</w:t>
            </w:r>
          </w:p>
        </w:tc>
      </w:tr>
      <w:tr w:rsidR="002A77B9" w:rsidTr="00AD7AF1">
        <w:trPr>
          <w:trHeight w:val="274"/>
        </w:trPr>
        <w:tc>
          <w:tcPr>
            <w:tcW w:w="9735" w:type="dxa"/>
            <w:gridSpan w:val="11"/>
          </w:tcPr>
          <w:p w:rsidR="002A77B9" w:rsidRDefault="002A77B9"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002F33B8">
              <w:rPr>
                <w:color w:val="000000"/>
              </w:rPr>
              <w:t>изготовлением товара</w:t>
            </w:r>
            <w:r w:rsidRPr="00936770">
              <w:rPr>
                <w:color w:val="000000"/>
              </w:rPr>
              <w:t xml:space="preserve">, </w:t>
            </w:r>
            <w:r w:rsidR="002F33B8">
              <w:rPr>
                <w:color w:val="000000"/>
              </w:rPr>
              <w:t>(расходы</w:t>
            </w:r>
            <w:r w:rsidRPr="00936770">
              <w:rPr>
                <w:color w:val="000000"/>
              </w:rPr>
              <w:t xml:space="preserve"> на перевозку</w:t>
            </w:r>
            <w:r w:rsidR="002F33B8">
              <w:rPr>
                <w:color w:val="000000"/>
              </w:rPr>
              <w:t xml:space="preserve"> в стоимость товара не включены)</w:t>
            </w:r>
            <w:r w:rsidRPr="00936770">
              <w:rPr>
                <w:color w:val="000000"/>
              </w:rPr>
              <w:t>, страхование, уплату таможенных пошлин, налогов, сборов и других обязательных платежей.</w:t>
            </w:r>
          </w:p>
          <w:p w:rsidR="002F33B8" w:rsidRDefault="002F33B8" w:rsidP="00E12EDD">
            <w:pPr>
              <w:tabs>
                <w:tab w:val="left" w:pos="720"/>
              </w:tabs>
              <w:rPr>
                <w:color w:val="000000"/>
              </w:rPr>
            </w:pPr>
            <w:r>
              <w:rPr>
                <w:color w:val="000000"/>
              </w:rPr>
              <w:t>Стоимость доставки товара до Заказчика оплачивается по факту поставки после предоставления к оплате документов подтверждающих доставку товара.</w:t>
            </w:r>
          </w:p>
          <w:p w:rsidR="002A77B9" w:rsidRDefault="002A77B9"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C942DF">
              <w:rPr>
                <w:color w:val="000000"/>
              </w:rPr>
              <w:t>»</w:t>
            </w:r>
          </w:p>
        </w:tc>
      </w:tr>
      <w:tr w:rsidR="002A77B9" w:rsidTr="005A15DF">
        <w:trPr>
          <w:trHeight w:val="407"/>
        </w:trPr>
        <w:tc>
          <w:tcPr>
            <w:tcW w:w="876" w:type="dxa"/>
            <w:tcBorders>
              <w:right w:val="single" w:sz="4" w:space="0" w:color="auto"/>
            </w:tcBorders>
          </w:tcPr>
          <w:p w:rsidR="002A77B9" w:rsidRDefault="002A77B9" w:rsidP="00F62E3A">
            <w:pPr>
              <w:tabs>
                <w:tab w:val="left" w:pos="540"/>
                <w:tab w:val="left" w:pos="900"/>
              </w:tabs>
              <w:ind w:firstLine="0"/>
            </w:pPr>
            <w:r>
              <w:t>10.</w:t>
            </w:r>
          </w:p>
        </w:tc>
        <w:tc>
          <w:tcPr>
            <w:tcW w:w="8859" w:type="dxa"/>
            <w:gridSpan w:val="10"/>
            <w:tcBorders>
              <w:left w:val="single" w:sz="4" w:space="0" w:color="auto"/>
            </w:tcBorders>
          </w:tcPr>
          <w:p w:rsidR="002A77B9" w:rsidRPr="00E12EDD" w:rsidRDefault="002A77B9"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A77B9" w:rsidTr="005A15DF">
        <w:trPr>
          <w:trHeight w:val="374"/>
        </w:trPr>
        <w:tc>
          <w:tcPr>
            <w:tcW w:w="876" w:type="dxa"/>
            <w:tcBorders>
              <w:right w:val="single" w:sz="4" w:space="0" w:color="auto"/>
            </w:tcBorders>
          </w:tcPr>
          <w:p w:rsidR="002A77B9" w:rsidRDefault="002A77B9" w:rsidP="0099025A">
            <w:pPr>
              <w:tabs>
                <w:tab w:val="left" w:pos="540"/>
                <w:tab w:val="left" w:pos="900"/>
              </w:tabs>
              <w:ind w:firstLine="0"/>
            </w:pPr>
            <w:r>
              <w:t>10.1.</w:t>
            </w:r>
          </w:p>
        </w:tc>
        <w:tc>
          <w:tcPr>
            <w:tcW w:w="8859" w:type="dxa"/>
            <w:gridSpan w:val="10"/>
            <w:tcBorders>
              <w:left w:val="single" w:sz="4" w:space="0" w:color="auto"/>
            </w:tcBorders>
          </w:tcPr>
          <w:p w:rsidR="002A77B9" w:rsidRPr="00DF5355" w:rsidRDefault="002A77B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A77B9" w:rsidTr="005A15DF">
        <w:trPr>
          <w:trHeight w:val="556"/>
        </w:trPr>
        <w:tc>
          <w:tcPr>
            <w:tcW w:w="9735" w:type="dxa"/>
            <w:gridSpan w:val="11"/>
          </w:tcPr>
          <w:p w:rsidR="00462100" w:rsidRPr="00B80149" w:rsidRDefault="00462100" w:rsidP="00462100">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sidR="00C942DF">
              <w:rPr>
                <w:rFonts w:ascii="Times New Roman" w:hAnsi="Times New Roman" w:cs="Times New Roman"/>
                <w:sz w:val="24"/>
              </w:rPr>
              <w:t>«</w:t>
            </w:r>
            <w:r w:rsidRPr="00B80149">
              <w:rPr>
                <w:rFonts w:ascii="Times New Roman" w:hAnsi="Times New Roman" w:cs="Times New Roman"/>
                <w:sz w:val="24"/>
              </w:rPr>
              <w:t>Об электронной подписи</w:t>
            </w:r>
            <w:r w:rsidR="00C942DF">
              <w:rPr>
                <w:rFonts w:ascii="Times New Roman" w:hAnsi="Times New Roman" w:cs="Times New Roman"/>
                <w:sz w:val="24"/>
              </w:rPr>
              <w:t>»</w:t>
            </w:r>
            <w:r w:rsidRPr="00B80149">
              <w:rPr>
                <w:rFonts w:ascii="Times New Roman" w:hAnsi="Times New Roman" w:cs="Times New Roman"/>
                <w:sz w:val="24"/>
              </w:rPr>
              <w:t>.</w:t>
            </w:r>
          </w:p>
          <w:p w:rsidR="002A77B9" w:rsidRPr="00DF5355" w:rsidRDefault="002A77B9"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sidR="00462100">
              <w:rPr>
                <w:rFonts w:ascii="Times New Roman" w:hAnsi="Times New Roman" w:cs="Times New Roman"/>
                <w:color w:val="auto"/>
                <w:sz w:val="24"/>
              </w:rPr>
              <w:t xml:space="preserve"> (для заявок на бумажном носителе)</w:t>
            </w:r>
            <w:r w:rsidRPr="00DF5355">
              <w:rPr>
                <w:rFonts w:ascii="Times New Roman" w:hAnsi="Times New Roman" w:cs="Times New Roman"/>
                <w:color w:val="auto"/>
                <w:sz w:val="24"/>
              </w:rPr>
              <w:t>:</w:t>
            </w:r>
          </w:p>
          <w:p w:rsidR="002A77B9" w:rsidRPr="00DF5355" w:rsidRDefault="00C942DF"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2A77B9">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2A77B9"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C942DF">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sidR="00C942DF">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2A77B9" w:rsidRPr="00DF5355" w:rsidRDefault="002A77B9"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A77B9" w:rsidRPr="00E12EDD" w:rsidRDefault="002A77B9"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A77B9" w:rsidRPr="00E12EDD" w:rsidRDefault="002A77B9"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A77B9" w:rsidRPr="00E12EDD" w:rsidRDefault="002A77B9"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A77B9" w:rsidRPr="00E12EDD" w:rsidRDefault="002A77B9"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A77B9" w:rsidRDefault="002A77B9"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A77B9" w:rsidRDefault="002A77B9" w:rsidP="004F565E">
            <w:pPr>
              <w:autoSpaceDE w:val="0"/>
            </w:pPr>
            <w:bookmarkStart w:id="5" w:name="OLE_LINK9"/>
            <w:bookmarkStart w:id="6"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w:t>
            </w:r>
            <w:r w:rsidRPr="00E62595">
              <w:lastRenderedPageBreak/>
              <w:t>(физическом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5"/>
          <w:bookmarkEnd w:id="6"/>
          <w:p w:rsidR="002A77B9" w:rsidRPr="00E62595" w:rsidRDefault="002A77B9"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A77B9" w:rsidRPr="00204979" w:rsidRDefault="002A77B9" w:rsidP="004F565E">
            <w:r w:rsidRPr="00E62595">
              <w:t>- лицами, выступающими на стороне одного участника закупки, заключен договор простого товарищества.</w:t>
            </w:r>
          </w:p>
        </w:tc>
      </w:tr>
      <w:tr w:rsidR="002A77B9" w:rsidTr="0050662B">
        <w:trPr>
          <w:trHeight w:val="589"/>
        </w:trPr>
        <w:tc>
          <w:tcPr>
            <w:tcW w:w="876" w:type="dxa"/>
            <w:tcBorders>
              <w:right w:val="single" w:sz="4" w:space="0" w:color="auto"/>
            </w:tcBorders>
          </w:tcPr>
          <w:p w:rsidR="002A77B9" w:rsidRDefault="002A77B9"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2A77B9" w:rsidRDefault="002A77B9"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r w:rsidR="00C3132F">
              <w:t xml:space="preserve"> или</w:t>
            </w:r>
          </w:p>
          <w:p w:rsidR="00C3132F" w:rsidRPr="00C3132F" w:rsidRDefault="00C3132F" w:rsidP="0099025A">
            <w:pPr>
              <w:widowControl w:val="0"/>
              <w:adjustRightInd w:val="0"/>
              <w:ind w:firstLine="34"/>
              <w:jc w:val="left"/>
              <w:rPr>
                <w:lang w:val="en-US"/>
              </w:rPr>
            </w:pPr>
            <w:r>
              <w:rPr>
                <w:lang w:val="en-US"/>
              </w:rPr>
              <w:t>pavinskaya_MM@airkam.ru</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2A77B9" w:rsidRPr="00234A00" w:rsidRDefault="002A77B9" w:rsidP="00CD213A">
            <w:pPr>
              <w:widowControl w:val="0"/>
              <w:adjustRightInd w:val="0"/>
              <w:ind w:firstLine="34"/>
              <w:rPr>
                <w:color w:val="000000"/>
              </w:rPr>
            </w:pPr>
            <w:r w:rsidRPr="000C713F">
              <w:rPr>
                <w:b/>
              </w:rPr>
              <w:t xml:space="preserve">с </w:t>
            </w:r>
            <w:r w:rsidR="000C713F">
              <w:rPr>
                <w:b/>
              </w:rPr>
              <w:t>04</w:t>
            </w:r>
            <w:r w:rsidR="00D61798" w:rsidRPr="000C713F">
              <w:rPr>
                <w:b/>
              </w:rPr>
              <w:t>.02</w:t>
            </w:r>
            <w:r w:rsidR="00234A00" w:rsidRPr="000C713F">
              <w:rPr>
                <w:b/>
              </w:rPr>
              <w:t>.2015</w:t>
            </w:r>
            <w:r w:rsidRPr="000C713F">
              <w:rPr>
                <w:b/>
              </w:rPr>
              <w:t xml:space="preserve"> </w:t>
            </w:r>
            <w:r w:rsidRPr="00653496">
              <w:rPr>
                <w:b/>
              </w:rPr>
              <w:t xml:space="preserve">по </w:t>
            </w:r>
            <w:r w:rsidR="00653496" w:rsidRPr="00653496">
              <w:rPr>
                <w:b/>
              </w:rPr>
              <w:t>25.02</w:t>
            </w:r>
            <w:r w:rsidR="00234A00" w:rsidRPr="00653496">
              <w:rPr>
                <w:b/>
              </w:rPr>
              <w:t>.2015</w:t>
            </w:r>
            <w:r w:rsidRPr="000C713F">
              <w:rPr>
                <w:b/>
              </w:rPr>
              <w:t>,</w:t>
            </w:r>
            <w:r w:rsidRPr="00234A00">
              <w:t xml:space="preserve"> в рабочие дни с 09-00 до 12-00 и с 13-00 </w:t>
            </w:r>
            <w:proofErr w:type="gramStart"/>
            <w:r w:rsidRPr="00234A00">
              <w:t>до</w:t>
            </w:r>
            <w:proofErr w:type="gramEnd"/>
            <w:r w:rsidRPr="00234A00">
              <w:t xml:space="preserve"> 17-00; в пятницу с 09-до 13-00 (время Камчатское)</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2A77B9" w:rsidRPr="000C2E08" w:rsidRDefault="002A77B9" w:rsidP="00D61798">
            <w:pPr>
              <w:widowControl w:val="0"/>
              <w:adjustRightInd w:val="0"/>
              <w:ind w:firstLine="34"/>
              <w:jc w:val="left"/>
              <w:rPr>
                <w:b/>
                <w:highlight w:val="yellow"/>
              </w:rPr>
            </w:pPr>
            <w:r w:rsidRPr="000C713F">
              <w:rPr>
                <w:b/>
              </w:rPr>
              <w:t xml:space="preserve">не  </w:t>
            </w:r>
            <w:r w:rsidRPr="00653496">
              <w:rPr>
                <w:b/>
              </w:rPr>
              <w:t>позднее</w:t>
            </w:r>
            <w:r w:rsidR="00234A00" w:rsidRPr="00653496">
              <w:rPr>
                <w:b/>
              </w:rPr>
              <w:t xml:space="preserve"> </w:t>
            </w:r>
            <w:r w:rsidR="00653496" w:rsidRPr="00653496">
              <w:rPr>
                <w:b/>
              </w:rPr>
              <w:t>25.02</w:t>
            </w:r>
            <w:r w:rsidR="00234A00" w:rsidRPr="00653496">
              <w:rPr>
                <w:b/>
              </w:rPr>
              <w:t>.2015</w:t>
            </w:r>
            <w:r w:rsidRPr="00653496">
              <w:rPr>
                <w:b/>
              </w:rPr>
              <w:t>,</w:t>
            </w:r>
            <w:r w:rsidRPr="000C713F">
              <w:rPr>
                <w:b/>
              </w:rPr>
              <w:t xml:space="preserve"> 17-00 (время Камчатское)</w:t>
            </w:r>
          </w:p>
        </w:tc>
      </w:tr>
      <w:tr w:rsidR="002A77B9" w:rsidTr="005A15DF">
        <w:trPr>
          <w:trHeight w:val="559"/>
        </w:trPr>
        <w:tc>
          <w:tcPr>
            <w:tcW w:w="876" w:type="dxa"/>
            <w:tcBorders>
              <w:right w:val="single" w:sz="4" w:space="0" w:color="auto"/>
            </w:tcBorders>
          </w:tcPr>
          <w:p w:rsidR="002A77B9" w:rsidRDefault="002A77B9" w:rsidP="00F62E3A">
            <w:pPr>
              <w:tabs>
                <w:tab w:val="left" w:pos="540"/>
                <w:tab w:val="left" w:pos="900"/>
              </w:tabs>
              <w:ind w:firstLine="0"/>
            </w:pPr>
            <w:r>
              <w:t>11.</w:t>
            </w:r>
          </w:p>
        </w:tc>
        <w:tc>
          <w:tcPr>
            <w:tcW w:w="8859" w:type="dxa"/>
            <w:gridSpan w:val="10"/>
            <w:tcBorders>
              <w:left w:val="single" w:sz="4" w:space="0" w:color="auto"/>
            </w:tcBorders>
          </w:tcPr>
          <w:p w:rsidR="002A77B9" w:rsidRPr="00204979" w:rsidRDefault="002A77B9" w:rsidP="000558A5">
            <w:pPr>
              <w:ind w:firstLine="0"/>
              <w:jc w:val="center"/>
            </w:pPr>
            <w:r>
              <w:t xml:space="preserve">Требования к содержанию, форме, оформлению и составу заявки на участие в запросе цен </w:t>
            </w:r>
          </w:p>
        </w:tc>
      </w:tr>
      <w:tr w:rsidR="002A77B9" w:rsidTr="00C675AF">
        <w:trPr>
          <w:trHeight w:val="558"/>
        </w:trPr>
        <w:tc>
          <w:tcPr>
            <w:tcW w:w="9735" w:type="dxa"/>
            <w:gridSpan w:val="11"/>
          </w:tcPr>
          <w:p w:rsidR="002A77B9" w:rsidRPr="00204979" w:rsidRDefault="002A77B9"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A77B9" w:rsidRPr="00204979" w:rsidRDefault="002A77B9"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A77B9" w:rsidRPr="00204979" w:rsidRDefault="002A77B9"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A77B9" w:rsidRPr="007E75BA" w:rsidRDefault="002A77B9"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A77B9" w:rsidTr="005A15DF">
        <w:trPr>
          <w:trHeight w:val="367"/>
        </w:trPr>
        <w:tc>
          <w:tcPr>
            <w:tcW w:w="876" w:type="dxa"/>
            <w:tcBorders>
              <w:right w:val="single" w:sz="4" w:space="0" w:color="auto"/>
            </w:tcBorders>
          </w:tcPr>
          <w:p w:rsidR="002A77B9" w:rsidRDefault="002A77B9" w:rsidP="002B204B">
            <w:pPr>
              <w:tabs>
                <w:tab w:val="left" w:pos="540"/>
                <w:tab w:val="left" w:pos="900"/>
              </w:tabs>
              <w:ind w:firstLine="0"/>
            </w:pPr>
            <w:r>
              <w:t>11.1</w:t>
            </w:r>
          </w:p>
        </w:tc>
        <w:tc>
          <w:tcPr>
            <w:tcW w:w="8859" w:type="dxa"/>
            <w:gridSpan w:val="10"/>
            <w:tcBorders>
              <w:left w:val="single" w:sz="4" w:space="0" w:color="auto"/>
            </w:tcBorders>
          </w:tcPr>
          <w:p w:rsidR="002A77B9" w:rsidRPr="008C4885" w:rsidRDefault="002A77B9"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A77B9" w:rsidTr="005A15DF">
        <w:trPr>
          <w:trHeight w:val="583"/>
        </w:trPr>
        <w:tc>
          <w:tcPr>
            <w:tcW w:w="876" w:type="dxa"/>
            <w:tcBorders>
              <w:right w:val="single" w:sz="4" w:space="0" w:color="auto"/>
            </w:tcBorders>
          </w:tcPr>
          <w:p w:rsidR="002A77B9" w:rsidRPr="008C4885" w:rsidRDefault="002A77B9"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A77B9" w:rsidRPr="008C4885" w:rsidRDefault="002A77B9"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A77B9" w:rsidTr="00E26554">
        <w:trPr>
          <w:trHeight w:val="393"/>
        </w:trPr>
        <w:tc>
          <w:tcPr>
            <w:tcW w:w="5030" w:type="dxa"/>
            <w:gridSpan w:val="10"/>
            <w:tcBorders>
              <w:right w:val="single" w:sz="4" w:space="0" w:color="auto"/>
            </w:tcBorders>
          </w:tcPr>
          <w:p w:rsidR="002A77B9" w:rsidRPr="009B4538" w:rsidRDefault="002A77B9" w:rsidP="00B621EB">
            <w:pPr>
              <w:widowControl w:val="0"/>
              <w:adjustRightInd w:val="0"/>
              <w:ind w:firstLine="566"/>
              <w:rPr>
                <w:color w:val="000000"/>
              </w:rPr>
            </w:pPr>
            <w:r>
              <w:rPr>
                <w:color w:val="000000"/>
              </w:rPr>
              <w:lastRenderedPageBreak/>
              <w:t>- опись документов;</w:t>
            </w:r>
          </w:p>
        </w:tc>
        <w:tc>
          <w:tcPr>
            <w:tcW w:w="4705" w:type="dxa"/>
            <w:tcBorders>
              <w:left w:val="single" w:sz="4" w:space="0" w:color="auto"/>
            </w:tcBorders>
          </w:tcPr>
          <w:p w:rsidR="002A77B9" w:rsidRPr="009B4538" w:rsidRDefault="002A77B9" w:rsidP="00B621EB">
            <w:pPr>
              <w:widowControl w:val="0"/>
              <w:adjustRightInd w:val="0"/>
              <w:ind w:firstLine="0"/>
              <w:rPr>
                <w:color w:val="000000"/>
              </w:rPr>
            </w:pPr>
            <w:r>
              <w:rPr>
                <w:color w:val="000000"/>
              </w:rPr>
              <w:t>форма прилагается</w:t>
            </w:r>
          </w:p>
        </w:tc>
      </w:tr>
      <w:tr w:rsidR="002A77B9" w:rsidTr="005A15DF">
        <w:trPr>
          <w:trHeight w:val="705"/>
        </w:trPr>
        <w:tc>
          <w:tcPr>
            <w:tcW w:w="9735" w:type="dxa"/>
            <w:gridSpan w:val="11"/>
          </w:tcPr>
          <w:p w:rsidR="002A77B9" w:rsidRPr="009B4538" w:rsidRDefault="002A77B9"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A77B9" w:rsidTr="00B621EB">
        <w:trPr>
          <w:trHeight w:val="705"/>
        </w:trPr>
        <w:tc>
          <w:tcPr>
            <w:tcW w:w="5020" w:type="dxa"/>
            <w:gridSpan w:val="9"/>
            <w:tcBorders>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A77B9" w:rsidRDefault="002A77B9"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A77B9" w:rsidRDefault="002A77B9" w:rsidP="00B621EB">
            <w:pPr>
              <w:widowControl w:val="0"/>
              <w:adjustRightInd w:val="0"/>
              <w:ind w:firstLine="0"/>
              <w:rPr>
                <w:color w:val="000000"/>
              </w:rPr>
            </w:pPr>
            <w:r>
              <w:rPr>
                <w:color w:val="000000"/>
              </w:rPr>
              <w:t>форма прилагается</w:t>
            </w:r>
          </w:p>
          <w:p w:rsidR="002A77B9" w:rsidRPr="009B4538" w:rsidRDefault="002A77B9"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A77B9" w:rsidRPr="009B4538" w:rsidRDefault="002A77B9" w:rsidP="00C942DF">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A77B9" w:rsidRDefault="002A77B9" w:rsidP="00C942DF">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A77B9"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A77B9" w:rsidRDefault="002A77B9"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A77B9" w:rsidTr="00E26554">
        <w:trPr>
          <w:trHeight w:val="288"/>
        </w:trPr>
        <w:tc>
          <w:tcPr>
            <w:tcW w:w="5020" w:type="dxa"/>
            <w:gridSpan w:val="9"/>
            <w:tcBorders>
              <w:top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A77B9" w:rsidRDefault="002A77B9" w:rsidP="00C942DF">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A77B9" w:rsidRPr="009B4538" w:rsidRDefault="002A77B9"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Default="002A77B9"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0"/>
              <w:rPr>
                <w:color w:val="000000"/>
              </w:rPr>
            </w:pPr>
            <w:r w:rsidRPr="008C4885">
              <w:rPr>
                <w:color w:val="000000"/>
              </w:rPr>
              <w:lastRenderedPageBreak/>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A77B9" w:rsidRDefault="002A77B9"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A77B9" w:rsidTr="003666B2">
        <w:trPr>
          <w:trHeight w:val="288"/>
        </w:trPr>
        <w:tc>
          <w:tcPr>
            <w:tcW w:w="5020" w:type="dxa"/>
            <w:gridSpan w:val="9"/>
            <w:tcBorders>
              <w:top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A77B9" w:rsidRPr="009B4538" w:rsidRDefault="002A77B9"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A77B9" w:rsidTr="00B621EB">
        <w:trPr>
          <w:trHeight w:val="705"/>
        </w:trPr>
        <w:tc>
          <w:tcPr>
            <w:tcW w:w="5020" w:type="dxa"/>
            <w:gridSpan w:val="9"/>
            <w:tcBorders>
              <w:top w:val="nil"/>
              <w:right w:val="single" w:sz="4" w:space="0" w:color="auto"/>
            </w:tcBorders>
          </w:tcPr>
          <w:p w:rsidR="002A77B9" w:rsidRPr="008C4885" w:rsidRDefault="002A77B9"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A77B9" w:rsidRPr="009B4538" w:rsidRDefault="002A77B9"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2A77B9" w:rsidRPr="008C4885" w:rsidRDefault="002A77B9" w:rsidP="00E26554">
            <w:pPr>
              <w:widowControl w:val="0"/>
              <w:adjustRightInd w:val="0"/>
              <w:ind w:firstLine="34"/>
              <w:rPr>
                <w:color w:val="000000"/>
              </w:rPr>
            </w:pPr>
            <w:r>
              <w:rPr>
                <w:color w:val="000000"/>
              </w:rPr>
              <w:t>форма прилагается</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A77B9" w:rsidRDefault="002A77B9" w:rsidP="00E26554">
            <w:pPr>
              <w:widowControl w:val="0"/>
              <w:adjustRightInd w:val="0"/>
              <w:ind w:firstLine="34"/>
              <w:rPr>
                <w:color w:val="000000"/>
              </w:rPr>
            </w:pPr>
            <w:r>
              <w:rPr>
                <w:color w:val="000000"/>
              </w:rPr>
              <w:t>форма прилагается</w:t>
            </w:r>
          </w:p>
        </w:tc>
      </w:tr>
      <w:tr w:rsidR="002A77B9" w:rsidTr="00E26554">
        <w:trPr>
          <w:trHeight w:val="705"/>
        </w:trPr>
        <w:tc>
          <w:tcPr>
            <w:tcW w:w="9735" w:type="dxa"/>
            <w:gridSpan w:val="11"/>
            <w:tcBorders>
              <w:top w:val="nil"/>
            </w:tcBorders>
          </w:tcPr>
          <w:p w:rsidR="002A77B9" w:rsidRDefault="002A77B9"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2A77B9" w:rsidRPr="009B4538" w:rsidRDefault="002A77B9" w:rsidP="009D4D2D">
            <w:pPr>
              <w:widowControl w:val="0"/>
              <w:adjustRightInd w:val="0"/>
              <w:rPr>
                <w:color w:val="000000"/>
              </w:rPr>
            </w:pPr>
            <w:r w:rsidRPr="000C2E08">
              <w:rPr>
                <w:color w:val="000000"/>
                <w:highlight w:val="red"/>
              </w:rPr>
              <w:t xml:space="preserve">РАЗЪЯСНЕНИЯ: В случае если участник закупки сведения, требуемые в </w:t>
            </w:r>
            <w:proofErr w:type="spellStart"/>
            <w:r w:rsidRPr="000C2E08">
              <w:rPr>
                <w:color w:val="000000"/>
                <w:highlight w:val="red"/>
              </w:rPr>
              <w:t>пп</w:t>
            </w:r>
            <w:proofErr w:type="spellEnd"/>
            <w:r w:rsidRPr="000C2E08">
              <w:rPr>
                <w:color w:val="000000"/>
                <w:highlight w:val="red"/>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2A77B9" w:rsidTr="00E26554">
        <w:trPr>
          <w:trHeight w:val="705"/>
        </w:trPr>
        <w:tc>
          <w:tcPr>
            <w:tcW w:w="4219" w:type="dxa"/>
            <w:gridSpan w:val="7"/>
            <w:tcBorders>
              <w:top w:val="nil"/>
              <w:right w:val="single" w:sz="4" w:space="0" w:color="auto"/>
            </w:tcBorders>
          </w:tcPr>
          <w:p w:rsidR="002A77B9" w:rsidRPr="006935C9" w:rsidRDefault="002A77B9"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A77B9" w:rsidRPr="006935C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A77B9" w:rsidTr="00E26554">
        <w:trPr>
          <w:trHeight w:val="705"/>
        </w:trPr>
        <w:tc>
          <w:tcPr>
            <w:tcW w:w="4219" w:type="dxa"/>
            <w:gridSpan w:val="7"/>
            <w:tcBorders>
              <w:top w:val="nil"/>
              <w:right w:val="single" w:sz="4" w:space="0" w:color="auto"/>
            </w:tcBorders>
          </w:tcPr>
          <w:p w:rsidR="002A77B9" w:rsidRPr="005873A2" w:rsidRDefault="002A77B9"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Pr="00425A4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4"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2A77B9" w:rsidTr="001D3B3D">
        <w:trPr>
          <w:trHeight w:val="274"/>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2A77B9" w:rsidP="00234A0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извещения о </w:t>
            </w:r>
            <w:r w:rsidRPr="009B1188">
              <w:rPr>
                <w:color w:val="000000"/>
              </w:rPr>
              <w:lastRenderedPageBreak/>
              <w:t xml:space="preserve">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lastRenderedPageBreak/>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2A77B9" w:rsidP="00234A00">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A77B9" w:rsidRDefault="002A77B9" w:rsidP="00234A0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A77B9" w:rsidRDefault="002A77B9" w:rsidP="00234A0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Default="002A77B9" w:rsidP="00C942DF">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2A77B9" w:rsidTr="005A15DF">
        <w:trPr>
          <w:trHeight w:val="404"/>
        </w:trPr>
        <w:tc>
          <w:tcPr>
            <w:tcW w:w="876" w:type="dxa"/>
            <w:tcBorders>
              <w:right w:val="single" w:sz="4" w:space="0" w:color="auto"/>
            </w:tcBorders>
          </w:tcPr>
          <w:p w:rsidR="002A77B9" w:rsidRPr="00EF720B" w:rsidRDefault="002A77B9"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A77B9" w:rsidRPr="00EF720B" w:rsidRDefault="002A77B9"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A77B9" w:rsidTr="005A15DF">
        <w:trPr>
          <w:trHeight w:val="554"/>
        </w:trPr>
        <w:tc>
          <w:tcPr>
            <w:tcW w:w="9735" w:type="dxa"/>
            <w:gridSpan w:val="11"/>
          </w:tcPr>
          <w:p w:rsidR="002A77B9" w:rsidRDefault="002A77B9" w:rsidP="00936FA7">
            <w:pPr>
              <w:widowControl w:val="0"/>
              <w:adjustRightInd w:val="0"/>
            </w:pPr>
            <w:r>
              <w:t>1) опись документов;</w:t>
            </w:r>
          </w:p>
          <w:p w:rsidR="002A77B9" w:rsidRPr="00EF720B" w:rsidRDefault="002A77B9"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A77B9" w:rsidRPr="00EF720B" w:rsidRDefault="002A77B9"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A77B9" w:rsidRPr="00EF720B" w:rsidRDefault="002A77B9"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A77B9" w:rsidRPr="00204979" w:rsidRDefault="002A77B9"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t>упка</w:t>
            </w:r>
            <w:r w:rsidRPr="00EF720B">
              <w:t>.</w:t>
            </w:r>
          </w:p>
        </w:tc>
      </w:tr>
      <w:tr w:rsidR="002A77B9" w:rsidTr="005A15DF">
        <w:trPr>
          <w:trHeight w:val="554"/>
        </w:trPr>
        <w:tc>
          <w:tcPr>
            <w:tcW w:w="876" w:type="dxa"/>
            <w:tcBorders>
              <w:right w:val="single" w:sz="4" w:space="0" w:color="auto"/>
            </w:tcBorders>
          </w:tcPr>
          <w:p w:rsidR="002A77B9" w:rsidRDefault="002A77B9" w:rsidP="002B204B">
            <w:pPr>
              <w:tabs>
                <w:tab w:val="left" w:pos="540"/>
                <w:tab w:val="left" w:pos="900"/>
              </w:tabs>
              <w:ind w:firstLine="0"/>
            </w:pPr>
            <w:r>
              <w:t>12.</w:t>
            </w:r>
          </w:p>
        </w:tc>
        <w:tc>
          <w:tcPr>
            <w:tcW w:w="8859" w:type="dxa"/>
            <w:gridSpan w:val="10"/>
            <w:tcBorders>
              <w:left w:val="single" w:sz="4" w:space="0" w:color="auto"/>
            </w:tcBorders>
          </w:tcPr>
          <w:p w:rsidR="002A77B9" w:rsidRPr="005239E2" w:rsidRDefault="002A77B9"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A77B9" w:rsidTr="00D62274">
        <w:trPr>
          <w:trHeight w:val="274"/>
        </w:trPr>
        <w:tc>
          <w:tcPr>
            <w:tcW w:w="9735" w:type="dxa"/>
            <w:gridSpan w:val="11"/>
          </w:tcPr>
          <w:p w:rsidR="002A77B9" w:rsidRPr="007931DC" w:rsidRDefault="002A77B9" w:rsidP="00104EF1">
            <w:pPr>
              <w:tabs>
                <w:tab w:val="left" w:pos="540"/>
                <w:tab w:val="left" w:pos="900"/>
              </w:tabs>
              <w:rPr>
                <w:b/>
              </w:rPr>
            </w:pPr>
            <w:r w:rsidRPr="007931DC">
              <w:t xml:space="preserve">Любой участник закупки вправе направить Заказчику запрос о разъяснении </w:t>
            </w:r>
            <w:r w:rsidRPr="007931DC">
              <w:lastRenderedPageBreak/>
              <w:t>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462100">
              <w:t>в единой информационной системе</w:t>
            </w:r>
            <w:r w:rsidRPr="007931DC">
              <w:t xml:space="preserve"> с указанием предмета запроса, но без указания участника закупки, от которого поступил запрос.</w:t>
            </w:r>
          </w:p>
          <w:p w:rsidR="002A77B9" w:rsidRPr="00204979" w:rsidRDefault="002A77B9" w:rsidP="00234A00">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A77B9" w:rsidTr="005A15DF">
        <w:trPr>
          <w:trHeight w:val="554"/>
        </w:trPr>
        <w:tc>
          <w:tcPr>
            <w:tcW w:w="9735" w:type="dxa"/>
            <w:gridSpan w:val="11"/>
          </w:tcPr>
          <w:p w:rsidR="002A77B9" w:rsidRDefault="002A77B9" w:rsidP="00B80149">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w:t>
            </w:r>
            <w:r w:rsidRPr="00262E0D">
              <w:t>.</w:t>
            </w:r>
          </w:p>
          <w:p w:rsidR="002A77B9" w:rsidRPr="00204979" w:rsidRDefault="002A77B9"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A77B9" w:rsidTr="00F62E3A">
        <w:trPr>
          <w:trHeight w:val="243"/>
        </w:trPr>
        <w:tc>
          <w:tcPr>
            <w:tcW w:w="876" w:type="dxa"/>
            <w:tcBorders>
              <w:right w:val="single" w:sz="4" w:space="0" w:color="auto"/>
            </w:tcBorders>
          </w:tcPr>
          <w:p w:rsidR="002A77B9" w:rsidRDefault="002A77B9" w:rsidP="002B204B">
            <w:pPr>
              <w:tabs>
                <w:tab w:val="left" w:pos="540"/>
                <w:tab w:val="left" w:pos="900"/>
              </w:tabs>
              <w:ind w:firstLine="0"/>
            </w:pPr>
            <w:r>
              <w:t>13.</w:t>
            </w:r>
          </w:p>
        </w:tc>
        <w:tc>
          <w:tcPr>
            <w:tcW w:w="8859" w:type="dxa"/>
            <w:gridSpan w:val="10"/>
            <w:tcBorders>
              <w:left w:val="single" w:sz="4" w:space="0" w:color="auto"/>
            </w:tcBorders>
          </w:tcPr>
          <w:p w:rsidR="002A77B9" w:rsidRPr="006A4BC2" w:rsidRDefault="002A77B9"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2A77B9" w:rsidTr="00663212">
        <w:trPr>
          <w:trHeight w:val="243"/>
        </w:trPr>
        <w:tc>
          <w:tcPr>
            <w:tcW w:w="9735" w:type="dxa"/>
            <w:gridSpan w:val="11"/>
          </w:tcPr>
          <w:p w:rsidR="002A77B9" w:rsidRDefault="002A77B9"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A77B9" w:rsidRPr="001B556D" w:rsidRDefault="002A77B9"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A77B9" w:rsidRDefault="002A77B9"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A77B9" w:rsidRDefault="002A77B9" w:rsidP="00663212">
            <w:bookmarkStart w:id="7" w:name="а_1_р_6"/>
            <w:proofErr w:type="gramStart"/>
            <w:r>
              <w:t xml:space="preserve">1) </w:t>
            </w:r>
            <w:bookmarkEnd w:id="7"/>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663212">
            <w:bookmarkStart w:id="8" w:name="а_2_р_6"/>
            <w:r>
              <w:t xml:space="preserve">2) </w:t>
            </w:r>
            <w:bookmarkEnd w:id="8"/>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Pr="00946744" w:rsidRDefault="002A77B9"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A77B9" w:rsidRPr="007931DC" w:rsidRDefault="002A77B9"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A77B9" w:rsidRDefault="002A77B9"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A77B9" w:rsidRDefault="002A77B9"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w:t>
            </w:r>
            <w:r>
              <w:lastRenderedPageBreak/>
              <w:t xml:space="preserve">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A77B9" w:rsidRDefault="002A77B9"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A77B9" w:rsidRPr="00262E0D" w:rsidRDefault="002A77B9"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Pr="00262E0D" w:rsidRDefault="002A77B9"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единой информационной системе </w:t>
            </w:r>
            <w:r w:rsidRPr="00262E0D">
              <w:t xml:space="preserve">не позднее чем через три рабочих дня со дня подписания такого протокола. </w:t>
            </w:r>
          </w:p>
          <w:p w:rsidR="002A77B9" w:rsidRPr="007931DC" w:rsidRDefault="002A77B9"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A77B9" w:rsidTr="005A15DF">
        <w:trPr>
          <w:trHeight w:val="207"/>
        </w:trPr>
        <w:tc>
          <w:tcPr>
            <w:tcW w:w="876" w:type="dxa"/>
            <w:tcBorders>
              <w:right w:val="single" w:sz="4" w:space="0" w:color="auto"/>
            </w:tcBorders>
          </w:tcPr>
          <w:p w:rsidR="002A77B9" w:rsidRDefault="002A77B9" w:rsidP="00F62E3A">
            <w:pPr>
              <w:tabs>
                <w:tab w:val="left" w:pos="540"/>
                <w:tab w:val="left" w:pos="900"/>
              </w:tabs>
              <w:ind w:firstLine="0"/>
            </w:pPr>
            <w:r>
              <w:lastRenderedPageBreak/>
              <w:t>14.</w:t>
            </w:r>
          </w:p>
        </w:tc>
        <w:tc>
          <w:tcPr>
            <w:tcW w:w="8859" w:type="dxa"/>
            <w:gridSpan w:val="10"/>
            <w:tcBorders>
              <w:left w:val="single" w:sz="4" w:space="0" w:color="auto"/>
            </w:tcBorders>
          </w:tcPr>
          <w:p w:rsidR="002A77B9" w:rsidRPr="00951B56" w:rsidRDefault="002A77B9" w:rsidP="000558A5">
            <w:pPr>
              <w:ind w:firstLine="0"/>
              <w:jc w:val="left"/>
              <w:rPr>
                <w:color w:val="000000"/>
              </w:rPr>
            </w:pPr>
            <w:r>
              <w:rPr>
                <w:color w:val="000000"/>
              </w:rPr>
              <w:t xml:space="preserve">Дата и место проведения запроса цен  </w:t>
            </w:r>
          </w:p>
        </w:tc>
      </w:tr>
      <w:tr w:rsidR="002A77B9" w:rsidTr="0050662B">
        <w:trPr>
          <w:trHeight w:val="207"/>
        </w:trPr>
        <w:tc>
          <w:tcPr>
            <w:tcW w:w="876" w:type="dxa"/>
            <w:tcBorders>
              <w:right w:val="single" w:sz="4" w:space="0" w:color="auto"/>
            </w:tcBorders>
          </w:tcPr>
          <w:p w:rsidR="002A77B9" w:rsidRDefault="002A77B9"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A77B9" w:rsidRPr="00951B56" w:rsidRDefault="002A77B9"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A77B9" w:rsidRPr="00951B56" w:rsidRDefault="002A77B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14.2.</w:t>
            </w:r>
          </w:p>
        </w:tc>
        <w:tc>
          <w:tcPr>
            <w:tcW w:w="8859" w:type="dxa"/>
            <w:gridSpan w:val="10"/>
            <w:tcBorders>
              <w:left w:val="single" w:sz="4" w:space="0" w:color="auto"/>
            </w:tcBorders>
          </w:tcPr>
          <w:p w:rsidR="002A77B9" w:rsidRPr="00951B56" w:rsidRDefault="002A77B9" w:rsidP="00CD213A">
            <w:pPr>
              <w:ind w:firstLine="0"/>
              <w:jc w:val="left"/>
              <w:rPr>
                <w:color w:val="000000"/>
              </w:rPr>
            </w:pPr>
            <w:r>
              <w:rPr>
                <w:color w:val="000000"/>
              </w:rPr>
              <w:t xml:space="preserve">Дата и время проведения запроса </w:t>
            </w:r>
            <w:r w:rsidRPr="003735F9">
              <w:rPr>
                <w:color w:val="000000"/>
              </w:rPr>
              <w:t>цен</w:t>
            </w:r>
            <w:r w:rsidRPr="00653496">
              <w:t xml:space="preserve">: </w:t>
            </w:r>
            <w:r w:rsidR="00653496" w:rsidRPr="00653496">
              <w:t>26.02</w:t>
            </w:r>
            <w:r w:rsidR="00C633DC" w:rsidRPr="00653496">
              <w:t>.2015</w:t>
            </w:r>
            <w:r w:rsidR="00D61798" w:rsidRPr="00653496">
              <w:t>, в 10</w:t>
            </w:r>
            <w:r w:rsidR="0053679A" w:rsidRPr="00653496">
              <w:t>:00 (время Камчатское)</w:t>
            </w:r>
            <w:r w:rsidRPr="00CD283B">
              <w:t xml:space="preserve"> </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14.3.</w:t>
            </w:r>
          </w:p>
        </w:tc>
        <w:tc>
          <w:tcPr>
            <w:tcW w:w="8859" w:type="dxa"/>
            <w:gridSpan w:val="10"/>
            <w:tcBorders>
              <w:left w:val="single" w:sz="4" w:space="0" w:color="auto"/>
            </w:tcBorders>
          </w:tcPr>
          <w:p w:rsidR="002A77B9" w:rsidRPr="00951B56" w:rsidRDefault="002A77B9" w:rsidP="007220CA">
            <w:pPr>
              <w:ind w:firstLine="0"/>
              <w:jc w:val="left"/>
            </w:pPr>
            <w:r>
              <w:rPr>
                <w:color w:val="000000"/>
              </w:rPr>
              <w:t>Порядок проведения запроса цен:</w:t>
            </w:r>
          </w:p>
        </w:tc>
      </w:tr>
      <w:tr w:rsidR="002A77B9" w:rsidTr="005A15DF">
        <w:trPr>
          <w:trHeight w:val="554"/>
        </w:trPr>
        <w:tc>
          <w:tcPr>
            <w:tcW w:w="9735" w:type="dxa"/>
            <w:gridSpan w:val="11"/>
          </w:tcPr>
          <w:p w:rsidR="002A77B9" w:rsidRDefault="002A77B9"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Default="002A77B9"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Default="002A77B9" w:rsidP="003C7618">
            <w:pPr>
              <w:tabs>
                <w:tab w:val="left" w:pos="540"/>
                <w:tab w:val="left" w:pos="900"/>
              </w:tabs>
            </w:pPr>
            <w:bookmarkStart w:id="9" w:name="sub_72210"/>
            <w:r>
              <w:t>Заказчик вправе</w:t>
            </w:r>
            <w:r w:rsidRPr="00267F3F">
              <w:t xml:space="preserve"> отклонить все заявки на участие в </w:t>
            </w:r>
            <w:r>
              <w:t>запросе цен</w:t>
            </w:r>
            <w:r w:rsidRPr="00267F3F">
              <w:t xml:space="preserve">, а также отказаться от </w:t>
            </w:r>
            <w:r w:rsidRPr="00267F3F">
              <w:lastRenderedPageBreak/>
              <w:t xml:space="preserve">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9"/>
          </w:p>
          <w:p w:rsidR="002A77B9" w:rsidRPr="00E62595" w:rsidRDefault="002A77B9"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2A77B9" w:rsidRPr="00CF36CE" w:rsidRDefault="002A77B9"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A77B9" w:rsidRPr="00CF36CE" w:rsidRDefault="002A77B9"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A77B9" w:rsidRPr="00262E0D" w:rsidRDefault="002A77B9"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A77B9" w:rsidTr="00110A78">
        <w:trPr>
          <w:trHeight w:val="554"/>
        </w:trPr>
        <w:tc>
          <w:tcPr>
            <w:tcW w:w="876" w:type="dxa"/>
            <w:tcBorders>
              <w:right w:val="single" w:sz="4" w:space="0" w:color="auto"/>
            </w:tcBorders>
          </w:tcPr>
          <w:p w:rsidR="002A77B9" w:rsidRDefault="002A77B9"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A77B9" w:rsidRPr="00B454FC" w:rsidRDefault="002A77B9"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2A77B9" w:rsidRPr="00B454FC" w:rsidRDefault="002A77B9" w:rsidP="0099025A">
            <w:pPr>
              <w:ind w:firstLine="0"/>
              <w:jc w:val="center"/>
            </w:pPr>
            <w:r>
              <w:t>не требуется</w:t>
            </w:r>
          </w:p>
        </w:tc>
      </w:tr>
      <w:tr w:rsidR="002A77B9" w:rsidTr="00110A78">
        <w:trPr>
          <w:trHeight w:val="273"/>
        </w:trPr>
        <w:tc>
          <w:tcPr>
            <w:tcW w:w="876" w:type="dxa"/>
            <w:tcBorders>
              <w:right w:val="single" w:sz="4" w:space="0" w:color="auto"/>
            </w:tcBorders>
          </w:tcPr>
          <w:p w:rsidR="002A77B9" w:rsidRDefault="002A77B9"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A77B9" w:rsidRPr="003E6E06" w:rsidRDefault="002A77B9"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A77B9" w:rsidRPr="007931DC" w:rsidRDefault="002A77B9" w:rsidP="000908DE">
            <w:pPr>
              <w:tabs>
                <w:tab w:val="left" w:pos="540"/>
              </w:tabs>
              <w:ind w:firstLine="0"/>
              <w:jc w:val="center"/>
            </w:pPr>
            <w:r>
              <w:t>не требуется</w:t>
            </w:r>
          </w:p>
        </w:tc>
      </w:tr>
      <w:tr w:rsidR="002A77B9" w:rsidTr="003C7618">
        <w:trPr>
          <w:trHeight w:val="554"/>
        </w:trPr>
        <w:tc>
          <w:tcPr>
            <w:tcW w:w="876" w:type="dxa"/>
            <w:tcBorders>
              <w:right w:val="single" w:sz="4" w:space="0" w:color="auto"/>
            </w:tcBorders>
          </w:tcPr>
          <w:p w:rsidR="002A77B9" w:rsidRDefault="002A77B9"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A77B9" w:rsidRPr="00B454FC" w:rsidRDefault="002A77B9"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2A77B9" w:rsidRPr="007931DC" w:rsidRDefault="002A77B9"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A77B9" w:rsidTr="003C7618">
        <w:trPr>
          <w:trHeight w:val="554"/>
        </w:trPr>
        <w:tc>
          <w:tcPr>
            <w:tcW w:w="876" w:type="dxa"/>
            <w:tcBorders>
              <w:bottom w:val="single" w:sz="4" w:space="0" w:color="auto"/>
              <w:right w:val="single" w:sz="4" w:space="0" w:color="auto"/>
            </w:tcBorders>
          </w:tcPr>
          <w:p w:rsidR="002A77B9" w:rsidRDefault="002A77B9" w:rsidP="00404B77">
            <w:pPr>
              <w:tabs>
                <w:tab w:val="left" w:pos="540"/>
                <w:tab w:val="left" w:pos="900"/>
              </w:tabs>
              <w:ind w:firstLine="0"/>
            </w:pPr>
          </w:p>
        </w:tc>
        <w:tc>
          <w:tcPr>
            <w:tcW w:w="8859" w:type="dxa"/>
            <w:gridSpan w:val="10"/>
            <w:tcBorders>
              <w:left w:val="single" w:sz="4" w:space="0" w:color="auto"/>
              <w:bottom w:val="single" w:sz="4" w:space="0" w:color="auto"/>
            </w:tcBorders>
          </w:tcPr>
          <w:p w:rsidR="002A77B9" w:rsidRDefault="002A77B9"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A77B9" w:rsidRDefault="002A77B9"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A77B9" w:rsidRPr="007931DC" w:rsidRDefault="002A77B9"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w:t>
            </w:r>
            <w:r>
              <w:lastRenderedPageBreak/>
              <w:t>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w:t>
            </w:r>
            <w:r w:rsidR="00C942DF">
              <w:t>у</w:t>
            </w:r>
            <w:r>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A77B9" w:rsidRDefault="002A77B9"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A77B9" w:rsidRPr="007931DC" w:rsidRDefault="002A77B9" w:rsidP="003C7618">
            <w:pPr>
              <w:tabs>
                <w:tab w:val="left" w:pos="540"/>
              </w:tabs>
            </w:pPr>
            <w:bookmarkStart w:id="10" w:name="п_7_9"/>
            <w:r w:rsidRPr="003C7618">
              <w:t>17.3.</w:t>
            </w:r>
            <w:r>
              <w:t xml:space="preserve"> </w:t>
            </w:r>
            <w:bookmarkEnd w:id="10"/>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A77B9" w:rsidRDefault="002A77B9"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A77B9" w:rsidRDefault="002A77B9"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A77B9" w:rsidRDefault="002A77B9" w:rsidP="003C7618">
            <w:pPr>
              <w:tabs>
                <w:tab w:val="left" w:pos="540"/>
                <w:tab w:val="num" w:pos="1080"/>
              </w:tabs>
            </w:pPr>
            <w:bookmarkStart w:id="11" w:name="абз_3_п_7_9_гл_7"/>
            <w:r>
              <w:t xml:space="preserve">3) </w:t>
            </w:r>
            <w:bookmarkEnd w:id="11"/>
            <w:r>
              <w:t xml:space="preserve"> наличие неурегулированных претензионных и (или) судебных споров с участником запроса цен;</w:t>
            </w:r>
          </w:p>
          <w:p w:rsidR="002A77B9" w:rsidRPr="00E41A2C" w:rsidRDefault="002A77B9"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A77B9" w:rsidRDefault="002A77B9"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A77B9" w:rsidRPr="007931DC" w:rsidRDefault="002A77B9"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A77B9" w:rsidRDefault="002A77B9" w:rsidP="003C7618">
            <w:pPr>
              <w:tabs>
                <w:tab w:val="left" w:pos="540"/>
              </w:tabs>
            </w:pPr>
            <w:bookmarkStart w:id="12" w:name="п_7_12"/>
            <w:r w:rsidRPr="003A0058">
              <w:t xml:space="preserve">17.5. </w:t>
            </w:r>
            <w:bookmarkEnd w:id="12"/>
            <w:r w:rsidRPr="003A0058">
              <w:t>Заказчик</w:t>
            </w:r>
            <w:r w:rsidRPr="007931DC">
              <w:t xml:space="preserve"> по согласованию с участником при заключении и исполнении договора вправе изменить:</w:t>
            </w:r>
          </w:p>
          <w:p w:rsidR="002A77B9" w:rsidRPr="007931DC" w:rsidRDefault="002A77B9"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A77B9" w:rsidRDefault="002A77B9" w:rsidP="003C7618">
            <w:pPr>
              <w:tabs>
                <w:tab w:val="left" w:pos="540"/>
                <w:tab w:val="num" w:pos="1080"/>
              </w:tabs>
            </w:pPr>
            <w:r>
              <w:t xml:space="preserve">2) </w:t>
            </w:r>
            <w:r w:rsidRPr="007931DC">
              <w:t>сроки исполнения обязательств по договору</w:t>
            </w:r>
            <w:r>
              <w:t>:</w:t>
            </w:r>
          </w:p>
          <w:p w:rsidR="002A77B9" w:rsidRDefault="002A77B9"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A77B9" w:rsidRDefault="002A77B9" w:rsidP="003C7618">
            <w:pPr>
              <w:tabs>
                <w:tab w:val="left" w:pos="540"/>
                <w:tab w:val="num" w:pos="1080"/>
              </w:tabs>
            </w:pPr>
            <w:r>
              <w:t>б) при возникновении срытых работ;</w:t>
            </w:r>
          </w:p>
          <w:p w:rsidR="002A77B9" w:rsidRPr="007931DC" w:rsidRDefault="002A77B9"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A77B9" w:rsidRPr="007931DC" w:rsidRDefault="002A77B9" w:rsidP="003C7618">
            <w:pPr>
              <w:tabs>
                <w:tab w:val="left" w:pos="540"/>
                <w:tab w:val="num" w:pos="1080"/>
              </w:tabs>
            </w:pPr>
            <w:r>
              <w:t xml:space="preserve">3) </w:t>
            </w:r>
            <w:r w:rsidRPr="007931DC">
              <w:t>цену договора:</w:t>
            </w:r>
          </w:p>
          <w:p w:rsidR="002A77B9" w:rsidRPr="007931DC" w:rsidRDefault="002A77B9" w:rsidP="003C7618">
            <w:pPr>
              <w:tabs>
                <w:tab w:val="left" w:pos="540"/>
                <w:tab w:val="num" w:pos="1080"/>
              </w:tabs>
            </w:pPr>
            <w:r w:rsidRPr="007931DC">
              <w:t xml:space="preserve">- путем ее уменьшения без изменения иных условий исполнения </w:t>
            </w:r>
            <w:r>
              <w:t>договора;</w:t>
            </w:r>
          </w:p>
          <w:p w:rsidR="002A77B9" w:rsidRPr="007931DC" w:rsidRDefault="002A77B9"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A77B9" w:rsidRPr="00262E0D" w:rsidRDefault="002A77B9"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A77B9" w:rsidRPr="00262E0D" w:rsidRDefault="002A77B9" w:rsidP="003C7618">
            <w:r>
              <w:t>4) сведения об участнике закупки, с которым заключается договор.</w:t>
            </w:r>
          </w:p>
          <w:p w:rsidR="002A77B9" w:rsidRPr="007931DC" w:rsidRDefault="002A77B9"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w:t>
            </w:r>
            <w:r w:rsidRPr="007931DC">
              <w:lastRenderedPageBreak/>
              <w:t xml:space="preserve">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C20B1F" w:rsidRDefault="00C20B1F" w:rsidP="00C20B1F">
      <w:pPr>
        <w:ind w:firstLine="0"/>
        <w:rPr>
          <w:rFonts w:eastAsia="Calibri"/>
          <w:b/>
          <w:sz w:val="28"/>
          <w:szCs w:val="28"/>
        </w:rPr>
      </w:pPr>
    </w:p>
    <w:p w:rsidR="00C20B1F" w:rsidRPr="00C20B1F" w:rsidRDefault="00C20B1F" w:rsidP="005A2C81">
      <w:pPr>
        <w:ind w:firstLine="0"/>
        <w:jc w:val="center"/>
        <w:rPr>
          <w:rFonts w:eastAsia="Calibri"/>
          <w:b/>
          <w:sz w:val="28"/>
          <w:szCs w:val="28"/>
        </w:rPr>
      </w:pPr>
      <w:r w:rsidRPr="00C20B1F">
        <w:rPr>
          <w:rFonts w:eastAsia="Calibri"/>
          <w:b/>
          <w:sz w:val="28"/>
          <w:szCs w:val="28"/>
        </w:rPr>
        <w:t>ТЕХНИЧЕСКОЕ ЗАДАНИЕ</w:t>
      </w:r>
    </w:p>
    <w:p w:rsidR="00C20B1F" w:rsidRDefault="00C20B1F" w:rsidP="00C20B1F">
      <w:pPr>
        <w:shd w:val="clear" w:color="auto" w:fill="FFFFFF"/>
        <w:ind w:firstLine="0"/>
        <w:contextualSpacing/>
        <w:jc w:val="center"/>
        <w:rPr>
          <w:rFonts w:eastAsia="Times New Roman"/>
          <w:b/>
          <w:sz w:val="26"/>
          <w:szCs w:val="26"/>
          <w:lang w:eastAsia="ru-RU"/>
        </w:rPr>
      </w:pPr>
      <w:r w:rsidRPr="00C20B1F">
        <w:rPr>
          <w:rFonts w:eastAsia="Times New Roman"/>
          <w:b/>
          <w:sz w:val="26"/>
          <w:szCs w:val="26"/>
          <w:lang w:eastAsia="ru-RU"/>
        </w:rPr>
        <w:t>на</w:t>
      </w:r>
      <w:r w:rsidR="004A1DBA">
        <w:rPr>
          <w:rFonts w:eastAsia="Times New Roman"/>
          <w:b/>
          <w:sz w:val="26"/>
          <w:szCs w:val="26"/>
          <w:lang w:eastAsia="ru-RU"/>
        </w:rPr>
        <w:t xml:space="preserve"> поставку </w:t>
      </w:r>
      <w:r w:rsidRPr="00C20B1F">
        <w:rPr>
          <w:rFonts w:eastAsia="Times New Roman"/>
          <w:b/>
          <w:sz w:val="26"/>
          <w:szCs w:val="26"/>
          <w:lang w:eastAsia="ru-RU"/>
        </w:rPr>
        <w:t>аппарат</w:t>
      </w:r>
      <w:r w:rsidR="004A1DBA">
        <w:rPr>
          <w:rFonts w:eastAsia="Times New Roman"/>
          <w:b/>
          <w:sz w:val="26"/>
          <w:szCs w:val="26"/>
          <w:lang w:eastAsia="ru-RU"/>
        </w:rPr>
        <w:t>а</w:t>
      </w:r>
      <w:r w:rsidRPr="00C20B1F">
        <w:rPr>
          <w:rFonts w:eastAsia="Times New Roman"/>
          <w:b/>
          <w:sz w:val="26"/>
          <w:szCs w:val="26"/>
          <w:lang w:eastAsia="ru-RU"/>
        </w:rPr>
        <w:t xml:space="preserve"> СР-2 для сушки </w:t>
      </w:r>
      <w:r w:rsidR="004A1DBA">
        <w:rPr>
          <w:rFonts w:eastAsia="Times New Roman"/>
          <w:b/>
          <w:sz w:val="26"/>
          <w:szCs w:val="26"/>
          <w:lang w:eastAsia="ru-RU"/>
        </w:rPr>
        <w:t xml:space="preserve">пожарных </w:t>
      </w:r>
      <w:r w:rsidRPr="00C20B1F">
        <w:rPr>
          <w:rFonts w:eastAsia="Times New Roman"/>
          <w:b/>
          <w:sz w:val="26"/>
          <w:szCs w:val="26"/>
          <w:lang w:eastAsia="ru-RU"/>
        </w:rPr>
        <w:t xml:space="preserve">рукавов </w:t>
      </w:r>
    </w:p>
    <w:p w:rsidR="00C20B1F" w:rsidRDefault="00C20B1F" w:rsidP="00C20B1F">
      <w:pPr>
        <w:shd w:val="clear" w:color="auto" w:fill="FFFFFF"/>
        <w:ind w:firstLine="0"/>
        <w:jc w:val="center"/>
        <w:rPr>
          <w:rFonts w:eastAsia="Times New Roman"/>
          <w:sz w:val="26"/>
          <w:szCs w:val="26"/>
          <w:lang w:eastAsia="ru-RU"/>
        </w:rPr>
      </w:pPr>
    </w:p>
    <w:tbl>
      <w:tblPr>
        <w:tblStyle w:val="af"/>
        <w:tblW w:w="0" w:type="auto"/>
        <w:tblLook w:val="04A0" w:firstRow="1" w:lastRow="0" w:firstColumn="1" w:lastColumn="0" w:noHBand="0" w:noVBand="1"/>
      </w:tblPr>
      <w:tblGrid>
        <w:gridCol w:w="4785"/>
        <w:gridCol w:w="989"/>
        <w:gridCol w:w="3797"/>
      </w:tblGrid>
      <w:tr w:rsidR="00077C39" w:rsidTr="005A2C81">
        <w:trPr>
          <w:trHeight w:val="3426"/>
        </w:trPr>
        <w:tc>
          <w:tcPr>
            <w:tcW w:w="4785" w:type="dxa"/>
          </w:tcPr>
          <w:p w:rsidR="00077C39" w:rsidRDefault="00077C39" w:rsidP="00077C39">
            <w:pPr>
              <w:ind w:firstLine="0"/>
              <w:rPr>
                <w:rFonts w:eastAsia="Times New Roman"/>
                <w:sz w:val="26"/>
                <w:szCs w:val="26"/>
                <w:lang w:eastAsia="ru-RU"/>
              </w:rPr>
            </w:pPr>
            <w:r>
              <w:rPr>
                <w:rFonts w:ascii="Calibri" w:eastAsia="Calibri" w:hAnsi="Calibri"/>
                <w:noProof/>
                <w:sz w:val="22"/>
                <w:szCs w:val="22"/>
                <w:lang w:eastAsia="ru-RU"/>
              </w:rPr>
              <w:drawing>
                <wp:inline distT="0" distB="0" distL="0" distR="0">
                  <wp:extent cx="1120683" cy="993913"/>
                  <wp:effectExtent l="19050" t="0" r="3267" b="0"/>
                  <wp:docPr id="7" name="Рисунок 3" descr="s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0564" cy="993807"/>
                          </a:xfrm>
                          <a:prstGeom prst="rect">
                            <a:avLst/>
                          </a:prstGeom>
                          <a:noFill/>
                          <a:ln>
                            <a:noFill/>
                          </a:ln>
                        </pic:spPr>
                      </pic:pic>
                    </a:graphicData>
                  </a:graphic>
                </wp:inline>
              </w:drawing>
            </w:r>
            <w:r w:rsidRPr="00077C39">
              <w:rPr>
                <w:rFonts w:eastAsia="Times New Roman"/>
                <w:noProof/>
                <w:sz w:val="26"/>
                <w:szCs w:val="26"/>
                <w:lang w:eastAsia="ru-RU"/>
              </w:rPr>
              <w:drawing>
                <wp:inline distT="0" distB="0" distL="0" distR="0">
                  <wp:extent cx="1133889" cy="1155017"/>
                  <wp:effectExtent l="19050" t="0" r="9111" b="0"/>
                  <wp:docPr id="8" name="Рисунок 2" descr="sr2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2_t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6924" cy="1158108"/>
                          </a:xfrm>
                          <a:prstGeom prst="rect">
                            <a:avLst/>
                          </a:prstGeom>
                          <a:noFill/>
                          <a:ln>
                            <a:noFill/>
                          </a:ln>
                        </pic:spPr>
                      </pic:pic>
                    </a:graphicData>
                  </a:graphic>
                </wp:inline>
              </w:drawing>
            </w:r>
            <w:r>
              <w:rPr>
                <w:rFonts w:eastAsia="Times New Roman"/>
                <w:sz w:val="26"/>
                <w:szCs w:val="26"/>
                <w:lang w:eastAsia="ru-RU"/>
              </w:rPr>
              <w:t xml:space="preserve"> </w:t>
            </w:r>
            <w:r w:rsidRPr="00077C39">
              <w:rPr>
                <w:rFonts w:eastAsia="Times New Roman"/>
                <w:noProof/>
                <w:sz w:val="26"/>
                <w:szCs w:val="26"/>
                <w:lang w:eastAsia="ru-RU"/>
              </w:rPr>
              <w:drawing>
                <wp:inline distT="0" distB="0" distL="0" distR="0">
                  <wp:extent cx="1292916" cy="882594"/>
                  <wp:effectExtent l="19050" t="0" r="2484" b="0"/>
                  <wp:docPr id="9" name="Рисунок 1" descr="sr2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2ru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6195" cy="884832"/>
                          </a:xfrm>
                          <a:prstGeom prst="rect">
                            <a:avLst/>
                          </a:prstGeom>
                          <a:noFill/>
                          <a:ln>
                            <a:noFill/>
                          </a:ln>
                        </pic:spPr>
                      </pic:pic>
                    </a:graphicData>
                  </a:graphic>
                </wp:inline>
              </w:drawing>
            </w:r>
          </w:p>
        </w:tc>
        <w:tc>
          <w:tcPr>
            <w:tcW w:w="4786" w:type="dxa"/>
            <w:gridSpan w:val="2"/>
          </w:tcPr>
          <w:p w:rsidR="00077C39" w:rsidRDefault="00077C39" w:rsidP="001D3B3D">
            <w:pPr>
              <w:ind w:firstLine="0"/>
              <w:rPr>
                <w:rFonts w:eastAsia="Times New Roman"/>
                <w:sz w:val="26"/>
                <w:szCs w:val="26"/>
                <w:lang w:eastAsia="ru-RU"/>
              </w:rPr>
            </w:pPr>
            <w:r w:rsidRPr="00C20B1F">
              <w:rPr>
                <w:rFonts w:eastAsia="Times New Roman"/>
                <w:sz w:val="26"/>
                <w:szCs w:val="26"/>
                <w:lang w:eastAsia="ru-RU"/>
              </w:rPr>
              <w:t>Аппарат СР-2</w:t>
            </w:r>
            <w:r w:rsidR="00D61798">
              <w:rPr>
                <w:rFonts w:eastAsia="Times New Roman"/>
                <w:sz w:val="26"/>
                <w:szCs w:val="26"/>
                <w:lang w:eastAsia="ru-RU"/>
              </w:rPr>
              <w:t xml:space="preserve"> предназначается для сушки пожарных рукавов</w:t>
            </w:r>
            <w:r w:rsidR="001D3B3D" w:rsidRPr="00C20B1F">
              <w:rPr>
                <w:rFonts w:eastAsia="Times New Roman"/>
                <w:sz w:val="26"/>
                <w:szCs w:val="26"/>
                <w:lang w:eastAsia="ru-RU"/>
              </w:rPr>
              <w:t xml:space="preserve"> всех типоразмеров после использования</w:t>
            </w:r>
            <w:r w:rsidR="001D3B3D">
              <w:rPr>
                <w:rFonts w:eastAsia="Times New Roman"/>
                <w:sz w:val="26"/>
                <w:szCs w:val="26"/>
                <w:lang w:eastAsia="ru-RU"/>
              </w:rPr>
              <w:t xml:space="preserve"> на</w:t>
            </w:r>
            <w:r w:rsidR="001D3B3D" w:rsidRPr="00C20B1F">
              <w:rPr>
                <w:rFonts w:eastAsia="Times New Roman"/>
                <w:sz w:val="26"/>
                <w:szCs w:val="26"/>
                <w:lang w:eastAsia="ru-RU"/>
              </w:rPr>
              <w:t xml:space="preserve"> пожаре или после мойки</w:t>
            </w:r>
            <w:r w:rsidR="001D3B3D">
              <w:rPr>
                <w:rFonts w:eastAsia="Times New Roman"/>
                <w:sz w:val="26"/>
                <w:szCs w:val="26"/>
                <w:lang w:eastAsia="ru-RU"/>
              </w:rPr>
              <w:t>.</w:t>
            </w:r>
          </w:p>
          <w:p w:rsidR="001D3B3D" w:rsidRDefault="001D3B3D" w:rsidP="001D3B3D">
            <w:pPr>
              <w:ind w:firstLine="0"/>
              <w:rPr>
                <w:rFonts w:eastAsia="Times New Roman"/>
                <w:sz w:val="26"/>
                <w:szCs w:val="26"/>
                <w:lang w:eastAsia="ru-RU"/>
              </w:rPr>
            </w:pPr>
            <w:r>
              <w:rPr>
                <w:rFonts w:eastAsia="Times New Roman"/>
                <w:sz w:val="26"/>
                <w:szCs w:val="26"/>
                <w:lang w:eastAsia="ru-RU"/>
              </w:rPr>
              <w:t>Должен быть оснащен</w:t>
            </w:r>
            <w:r w:rsidRPr="00C20B1F">
              <w:rPr>
                <w:rFonts w:eastAsia="Times New Roman"/>
                <w:sz w:val="26"/>
                <w:szCs w:val="26"/>
                <w:lang w:eastAsia="ru-RU"/>
              </w:rPr>
              <w:t xml:space="preserve"> выдвигающейся ручкой  и колёсами для перевозки, комплектуется з</w:t>
            </w:r>
            <w:r w:rsidR="0029369B">
              <w:rPr>
                <w:rFonts w:eastAsia="Times New Roman"/>
                <w:sz w:val="26"/>
                <w:szCs w:val="26"/>
                <w:lang w:eastAsia="ru-RU"/>
              </w:rPr>
              <w:t>аглушками  на три типа рукавов (</w:t>
            </w:r>
            <w:r w:rsidR="0007353E">
              <w:rPr>
                <w:rFonts w:eastAsia="Times New Roman"/>
                <w:sz w:val="26"/>
                <w:szCs w:val="26"/>
                <w:lang w:eastAsia="ru-RU"/>
              </w:rPr>
              <w:t xml:space="preserve">Ø </w:t>
            </w:r>
            <w:r w:rsidR="0029369B">
              <w:rPr>
                <w:rFonts w:eastAsia="Times New Roman"/>
                <w:sz w:val="26"/>
                <w:szCs w:val="26"/>
                <w:lang w:eastAsia="ru-RU"/>
              </w:rPr>
              <w:t>51,66,77).</w:t>
            </w:r>
          </w:p>
          <w:p w:rsidR="001D3B3D" w:rsidRDefault="001D3B3D" w:rsidP="001D3B3D">
            <w:pPr>
              <w:ind w:firstLine="0"/>
              <w:rPr>
                <w:rFonts w:eastAsia="Times New Roman"/>
                <w:sz w:val="26"/>
                <w:szCs w:val="26"/>
                <w:lang w:eastAsia="ru-RU"/>
              </w:rPr>
            </w:pPr>
            <w:r w:rsidRPr="00C20B1F">
              <w:rPr>
                <w:rFonts w:eastAsia="Times New Roman"/>
                <w:sz w:val="26"/>
                <w:szCs w:val="26"/>
                <w:lang w:eastAsia="ru-RU"/>
              </w:rPr>
              <w:t>Метод сушки основан на продуве через внутреннюю полость пожарного рукава нагретого воздуха.</w:t>
            </w:r>
          </w:p>
          <w:p w:rsidR="001D3B3D" w:rsidRDefault="001D3B3D" w:rsidP="001D3B3D">
            <w:pPr>
              <w:ind w:firstLine="0"/>
              <w:rPr>
                <w:rFonts w:eastAsia="Times New Roman"/>
                <w:sz w:val="26"/>
                <w:szCs w:val="26"/>
                <w:lang w:eastAsia="ru-RU"/>
              </w:rPr>
            </w:pPr>
          </w:p>
        </w:tc>
      </w:tr>
      <w:tr w:rsidR="001D3B3D" w:rsidTr="001D3B3D">
        <w:tc>
          <w:tcPr>
            <w:tcW w:w="9571" w:type="dxa"/>
            <w:gridSpan w:val="3"/>
          </w:tcPr>
          <w:p w:rsidR="001D3B3D" w:rsidRDefault="001D3B3D" w:rsidP="001D3B3D">
            <w:pPr>
              <w:ind w:firstLine="0"/>
              <w:jc w:val="center"/>
              <w:outlineLvl w:val="3"/>
              <w:rPr>
                <w:rFonts w:eastAsia="Times New Roman"/>
                <w:sz w:val="26"/>
                <w:szCs w:val="26"/>
                <w:lang w:eastAsia="ru-RU"/>
              </w:rPr>
            </w:pPr>
            <w:r w:rsidRPr="00BD4B64">
              <w:rPr>
                <w:rFonts w:eastAsia="Times New Roman"/>
                <w:b/>
                <w:color w:val="343434"/>
                <w:sz w:val="26"/>
                <w:szCs w:val="26"/>
                <w:lang w:eastAsia="ru-RU"/>
              </w:rPr>
              <w:t>Технические характеристики</w:t>
            </w:r>
            <w:r w:rsidRPr="00C20B1F">
              <w:rPr>
                <w:rFonts w:eastAsia="Times New Roman"/>
                <w:b/>
                <w:bCs/>
                <w:sz w:val="26"/>
                <w:szCs w:val="26"/>
                <w:lang w:eastAsia="ru-RU"/>
              </w:rPr>
              <w:t xml:space="preserve"> </w:t>
            </w:r>
            <w:r>
              <w:rPr>
                <w:rFonts w:eastAsia="Times New Roman"/>
                <w:b/>
                <w:bCs/>
                <w:sz w:val="26"/>
                <w:szCs w:val="26"/>
                <w:lang w:eastAsia="ru-RU"/>
              </w:rPr>
              <w:t xml:space="preserve">аппарата </w:t>
            </w:r>
            <w:r w:rsidRPr="00C20B1F">
              <w:rPr>
                <w:rFonts w:eastAsia="Times New Roman"/>
                <w:b/>
                <w:bCs/>
                <w:sz w:val="26"/>
                <w:szCs w:val="26"/>
                <w:lang w:eastAsia="ru-RU"/>
              </w:rPr>
              <w:t>СР-2 для сушки рукавов</w:t>
            </w:r>
            <w:r w:rsidRPr="00C20B1F">
              <w:rPr>
                <w:rFonts w:eastAsia="Times New Roman"/>
                <w:bCs/>
                <w:sz w:val="26"/>
                <w:szCs w:val="26"/>
                <w:lang w:eastAsia="ru-RU"/>
              </w:rPr>
              <w:t xml:space="preserve"> (220В)</w:t>
            </w:r>
          </w:p>
        </w:tc>
      </w:tr>
      <w:tr w:rsidR="001D3B3D" w:rsidTr="001D3B3D">
        <w:tc>
          <w:tcPr>
            <w:tcW w:w="4785" w:type="dxa"/>
          </w:tcPr>
          <w:p w:rsidR="001D3B3D" w:rsidRDefault="001D3B3D" w:rsidP="001D3B3D">
            <w:pPr>
              <w:ind w:firstLine="0"/>
              <w:rPr>
                <w:rFonts w:eastAsia="Times New Roman"/>
                <w:sz w:val="26"/>
                <w:szCs w:val="26"/>
                <w:lang w:eastAsia="ru-RU"/>
              </w:rPr>
            </w:pPr>
            <w:r w:rsidRPr="00C20B1F">
              <w:rPr>
                <w:rFonts w:eastAsia="Times New Roman"/>
                <w:lang w:eastAsia="ru-RU"/>
              </w:rPr>
              <w:t>Количество одновременно обрабатываемых рукавов</w:t>
            </w:r>
            <w:r>
              <w:rPr>
                <w:rFonts w:eastAsia="Times New Roman"/>
                <w:lang w:eastAsia="ru-RU"/>
              </w:rPr>
              <w:t xml:space="preserve"> </w:t>
            </w:r>
            <w:r w:rsidRPr="00C20B1F">
              <w:rPr>
                <w:rFonts w:eastAsia="Times New Roman"/>
                <w:lang w:eastAsia="ru-RU"/>
              </w:rPr>
              <w:t xml:space="preserve">диаметром 51 мм, 66 мм, 77 мм, </w:t>
            </w:r>
          </w:p>
        </w:tc>
        <w:tc>
          <w:tcPr>
            <w:tcW w:w="989" w:type="dxa"/>
            <w:tcBorders>
              <w:right w:val="single" w:sz="4" w:space="0" w:color="auto"/>
            </w:tcBorders>
          </w:tcPr>
          <w:p w:rsidR="001D3B3D" w:rsidRDefault="001D3B3D" w:rsidP="00C20B1F">
            <w:pPr>
              <w:ind w:firstLine="0"/>
              <w:jc w:val="center"/>
              <w:rPr>
                <w:rFonts w:eastAsia="Times New Roman"/>
                <w:sz w:val="26"/>
                <w:szCs w:val="26"/>
                <w:lang w:eastAsia="ru-RU"/>
              </w:rPr>
            </w:pPr>
            <w:r w:rsidRPr="00C20B1F">
              <w:rPr>
                <w:rFonts w:eastAsia="Times New Roman"/>
                <w:lang w:eastAsia="ru-RU"/>
              </w:rPr>
              <w:t>шт.</w:t>
            </w:r>
          </w:p>
        </w:tc>
        <w:tc>
          <w:tcPr>
            <w:tcW w:w="3797" w:type="dxa"/>
            <w:tcBorders>
              <w:left w:val="single" w:sz="4" w:space="0" w:color="auto"/>
            </w:tcBorders>
          </w:tcPr>
          <w:p w:rsidR="001D3B3D" w:rsidRDefault="001D3B3D" w:rsidP="00C20B1F">
            <w:pPr>
              <w:ind w:firstLine="0"/>
              <w:jc w:val="center"/>
              <w:rPr>
                <w:rFonts w:eastAsia="Times New Roman"/>
                <w:sz w:val="26"/>
                <w:szCs w:val="26"/>
                <w:lang w:eastAsia="ru-RU"/>
              </w:rPr>
            </w:pPr>
            <w:r w:rsidRPr="00C20B1F">
              <w:rPr>
                <w:rFonts w:eastAsia="Times New Roman"/>
                <w:lang w:eastAsia="ru-RU"/>
              </w:rPr>
              <w:t>2</w:t>
            </w:r>
          </w:p>
        </w:tc>
      </w:tr>
      <w:tr w:rsidR="001D3B3D" w:rsidTr="001D3B3D">
        <w:tc>
          <w:tcPr>
            <w:tcW w:w="4785" w:type="dxa"/>
          </w:tcPr>
          <w:p w:rsidR="001D3B3D" w:rsidRPr="00C20B1F" w:rsidRDefault="001D3B3D" w:rsidP="001D3B3D">
            <w:pPr>
              <w:ind w:firstLine="0"/>
              <w:rPr>
                <w:rFonts w:eastAsia="Times New Roman"/>
                <w:lang w:eastAsia="ru-RU"/>
              </w:rPr>
            </w:pPr>
            <w:r w:rsidRPr="00C20B1F">
              <w:rPr>
                <w:rFonts w:eastAsia="Times New Roman"/>
                <w:lang w:eastAsia="ru-RU"/>
              </w:rPr>
              <w:t xml:space="preserve">Автоматическое поддержание температуры сушки, ± 5 </w:t>
            </w:r>
            <w:proofErr w:type="spellStart"/>
            <w:r w:rsidRPr="00C20B1F">
              <w:rPr>
                <w:rFonts w:eastAsia="Times New Roman"/>
                <w:bdr w:val="none" w:sz="0" w:space="0" w:color="auto" w:frame="1"/>
                <w:vertAlign w:val="superscript"/>
                <w:lang w:eastAsia="ru-RU"/>
              </w:rPr>
              <w:t>о</w:t>
            </w:r>
            <w:r w:rsidRPr="00C20B1F">
              <w:rPr>
                <w:rFonts w:eastAsia="Times New Roman"/>
                <w:lang w:eastAsia="ru-RU"/>
              </w:rPr>
              <w:t>С</w:t>
            </w:r>
            <w:proofErr w:type="spellEnd"/>
          </w:p>
        </w:tc>
        <w:tc>
          <w:tcPr>
            <w:tcW w:w="989" w:type="dxa"/>
            <w:tcBorders>
              <w:right w:val="single" w:sz="4" w:space="0" w:color="auto"/>
            </w:tcBorders>
          </w:tcPr>
          <w:p w:rsidR="001D3B3D" w:rsidRPr="00C20B1F" w:rsidRDefault="001D3B3D" w:rsidP="00C20B1F">
            <w:pPr>
              <w:ind w:firstLine="0"/>
              <w:jc w:val="center"/>
              <w:rPr>
                <w:rFonts w:eastAsia="Times New Roman"/>
                <w:lang w:eastAsia="ru-RU"/>
              </w:rPr>
            </w:pPr>
          </w:p>
        </w:tc>
        <w:tc>
          <w:tcPr>
            <w:tcW w:w="3797" w:type="dxa"/>
            <w:tcBorders>
              <w:left w:val="single" w:sz="4" w:space="0" w:color="auto"/>
            </w:tcBorders>
          </w:tcPr>
          <w:p w:rsidR="001D3B3D" w:rsidRPr="00C20B1F" w:rsidRDefault="001D3B3D" w:rsidP="00C20B1F">
            <w:pPr>
              <w:ind w:firstLine="0"/>
              <w:jc w:val="center"/>
              <w:rPr>
                <w:rFonts w:eastAsia="Times New Roman"/>
                <w:lang w:eastAsia="ru-RU"/>
              </w:rPr>
            </w:pPr>
            <w:r w:rsidRPr="00C20B1F">
              <w:rPr>
                <w:rFonts w:eastAsia="Times New Roman"/>
                <w:lang w:eastAsia="ru-RU"/>
              </w:rPr>
              <w:t>50</w:t>
            </w:r>
          </w:p>
        </w:tc>
      </w:tr>
      <w:tr w:rsidR="001D3B3D" w:rsidTr="001D3B3D">
        <w:tc>
          <w:tcPr>
            <w:tcW w:w="4785" w:type="dxa"/>
          </w:tcPr>
          <w:p w:rsidR="001D3B3D" w:rsidRPr="00C20B1F" w:rsidRDefault="005A2C81" w:rsidP="005A2C81">
            <w:pPr>
              <w:ind w:firstLine="0"/>
              <w:rPr>
                <w:rFonts w:eastAsia="Times New Roman"/>
                <w:lang w:eastAsia="ru-RU"/>
              </w:rPr>
            </w:pPr>
            <w:r w:rsidRPr="005A2C81">
              <w:rPr>
                <w:rFonts w:eastAsia="Times New Roman"/>
                <w:lang w:eastAsia="ru-RU"/>
              </w:rPr>
              <w:t xml:space="preserve">Мощность нагревателя, </w:t>
            </w:r>
          </w:p>
        </w:tc>
        <w:tc>
          <w:tcPr>
            <w:tcW w:w="989" w:type="dxa"/>
            <w:tcBorders>
              <w:right w:val="single" w:sz="4" w:space="0" w:color="auto"/>
            </w:tcBorders>
          </w:tcPr>
          <w:p w:rsidR="001D3B3D" w:rsidRPr="00C20B1F" w:rsidRDefault="005A2C81" w:rsidP="00C20B1F">
            <w:pPr>
              <w:ind w:firstLine="0"/>
              <w:jc w:val="center"/>
              <w:rPr>
                <w:rFonts w:eastAsia="Times New Roman"/>
                <w:lang w:eastAsia="ru-RU"/>
              </w:rPr>
            </w:pPr>
            <w:r w:rsidRPr="005A2C81">
              <w:rPr>
                <w:rFonts w:eastAsia="Times New Roman"/>
                <w:lang w:eastAsia="ru-RU"/>
              </w:rPr>
              <w:t>кВт</w:t>
            </w:r>
          </w:p>
        </w:tc>
        <w:tc>
          <w:tcPr>
            <w:tcW w:w="3797" w:type="dxa"/>
            <w:tcBorders>
              <w:left w:val="single" w:sz="4" w:space="0" w:color="auto"/>
            </w:tcBorders>
          </w:tcPr>
          <w:p w:rsidR="001D3B3D" w:rsidRPr="00C20B1F" w:rsidRDefault="005A2C81" w:rsidP="00C20B1F">
            <w:pPr>
              <w:ind w:firstLine="0"/>
              <w:jc w:val="center"/>
              <w:rPr>
                <w:rFonts w:eastAsia="Times New Roman"/>
                <w:lang w:eastAsia="ru-RU"/>
              </w:rPr>
            </w:pPr>
            <w:r>
              <w:rPr>
                <w:rFonts w:eastAsia="Times New Roman"/>
                <w:lang w:eastAsia="ru-RU"/>
              </w:rPr>
              <w:t>2</w:t>
            </w:r>
          </w:p>
        </w:tc>
      </w:tr>
      <w:tr w:rsidR="005A2C81" w:rsidTr="001D3B3D">
        <w:tc>
          <w:tcPr>
            <w:tcW w:w="4785" w:type="dxa"/>
          </w:tcPr>
          <w:p w:rsidR="005A2C81" w:rsidRPr="005A2C81" w:rsidRDefault="005A2C81" w:rsidP="005A2C81">
            <w:pPr>
              <w:ind w:firstLine="0"/>
              <w:rPr>
                <w:rFonts w:eastAsia="Times New Roman"/>
                <w:lang w:eastAsia="ru-RU"/>
              </w:rPr>
            </w:pPr>
            <w:r w:rsidRPr="005A2C81">
              <w:rPr>
                <w:rFonts w:eastAsia="Times New Roman"/>
                <w:lang w:eastAsia="ru-RU"/>
              </w:rPr>
              <w:t>Характеристики вентилятора:</w:t>
            </w:r>
          </w:p>
        </w:tc>
        <w:tc>
          <w:tcPr>
            <w:tcW w:w="989" w:type="dxa"/>
            <w:tcBorders>
              <w:right w:val="single" w:sz="4" w:space="0" w:color="auto"/>
            </w:tcBorders>
          </w:tcPr>
          <w:p w:rsidR="005A2C81" w:rsidRPr="005A2C81" w:rsidRDefault="005A2C81" w:rsidP="00C20B1F">
            <w:pPr>
              <w:ind w:firstLine="0"/>
              <w:jc w:val="center"/>
              <w:rPr>
                <w:rFonts w:eastAsia="Times New Roman"/>
                <w:lang w:eastAsia="ru-RU"/>
              </w:rPr>
            </w:pPr>
          </w:p>
        </w:tc>
        <w:tc>
          <w:tcPr>
            <w:tcW w:w="3797" w:type="dxa"/>
            <w:tcBorders>
              <w:left w:val="single" w:sz="4" w:space="0" w:color="auto"/>
            </w:tcBorders>
          </w:tcPr>
          <w:p w:rsidR="005A2C81" w:rsidRDefault="005A2C81" w:rsidP="00C20B1F">
            <w:pPr>
              <w:ind w:firstLine="0"/>
              <w:jc w:val="center"/>
              <w:rPr>
                <w:rFonts w:eastAsia="Times New Roman"/>
                <w:lang w:eastAsia="ru-RU"/>
              </w:rPr>
            </w:pPr>
          </w:p>
        </w:tc>
      </w:tr>
      <w:tr w:rsidR="005A2C81" w:rsidTr="001D3B3D">
        <w:tc>
          <w:tcPr>
            <w:tcW w:w="4785" w:type="dxa"/>
          </w:tcPr>
          <w:p w:rsidR="005A2C81" w:rsidRPr="005A2C81" w:rsidRDefault="005A2C81" w:rsidP="00BD4B64">
            <w:pPr>
              <w:ind w:left="284" w:firstLine="0"/>
              <w:rPr>
                <w:rFonts w:eastAsia="Times New Roman"/>
                <w:lang w:eastAsia="ru-RU"/>
              </w:rPr>
            </w:pPr>
            <w:r w:rsidRPr="005A2C81">
              <w:rPr>
                <w:rFonts w:eastAsia="Times New Roman"/>
                <w:lang w:eastAsia="ru-RU"/>
              </w:rPr>
              <w:t>- мощность,</w:t>
            </w:r>
          </w:p>
        </w:tc>
        <w:tc>
          <w:tcPr>
            <w:tcW w:w="989" w:type="dxa"/>
            <w:tcBorders>
              <w:right w:val="single" w:sz="4" w:space="0" w:color="auto"/>
            </w:tcBorders>
          </w:tcPr>
          <w:p w:rsidR="005A2C81" w:rsidRPr="005A2C81" w:rsidRDefault="005A2C81" w:rsidP="00C20B1F">
            <w:pPr>
              <w:ind w:firstLine="0"/>
              <w:jc w:val="center"/>
              <w:rPr>
                <w:rFonts w:eastAsia="Times New Roman"/>
                <w:lang w:eastAsia="ru-RU"/>
              </w:rPr>
            </w:pPr>
            <w:r w:rsidRPr="005A2C81">
              <w:rPr>
                <w:rFonts w:eastAsia="Times New Roman"/>
                <w:lang w:eastAsia="ru-RU"/>
              </w:rPr>
              <w:t>кВт</w:t>
            </w:r>
          </w:p>
        </w:tc>
        <w:tc>
          <w:tcPr>
            <w:tcW w:w="3797" w:type="dxa"/>
            <w:tcBorders>
              <w:left w:val="single" w:sz="4" w:space="0" w:color="auto"/>
            </w:tcBorders>
          </w:tcPr>
          <w:p w:rsidR="005A2C81" w:rsidRDefault="005A2C81" w:rsidP="00C20B1F">
            <w:pPr>
              <w:ind w:firstLine="0"/>
              <w:jc w:val="center"/>
              <w:rPr>
                <w:rFonts w:eastAsia="Times New Roman"/>
                <w:lang w:eastAsia="ru-RU"/>
              </w:rPr>
            </w:pPr>
            <w:r>
              <w:rPr>
                <w:rFonts w:eastAsia="Times New Roman"/>
                <w:lang w:eastAsia="ru-RU"/>
              </w:rPr>
              <w:t>0,8</w:t>
            </w:r>
          </w:p>
        </w:tc>
      </w:tr>
      <w:tr w:rsidR="005A2C81" w:rsidTr="001D3B3D">
        <w:tc>
          <w:tcPr>
            <w:tcW w:w="4785" w:type="dxa"/>
          </w:tcPr>
          <w:p w:rsidR="005A2C81" w:rsidRPr="005A2C81" w:rsidRDefault="005A2C81" w:rsidP="00BD4B64">
            <w:pPr>
              <w:ind w:left="284" w:firstLine="0"/>
              <w:rPr>
                <w:rFonts w:eastAsia="Times New Roman"/>
                <w:lang w:eastAsia="ru-RU"/>
              </w:rPr>
            </w:pPr>
            <w:r w:rsidRPr="005A2C81">
              <w:rPr>
                <w:rFonts w:eastAsia="Times New Roman"/>
                <w:lang w:eastAsia="ru-RU"/>
              </w:rPr>
              <w:t xml:space="preserve">- предельное избыточное давление в системе, </w:t>
            </w:r>
          </w:p>
        </w:tc>
        <w:tc>
          <w:tcPr>
            <w:tcW w:w="989" w:type="dxa"/>
            <w:tcBorders>
              <w:right w:val="single" w:sz="4" w:space="0" w:color="auto"/>
            </w:tcBorders>
          </w:tcPr>
          <w:p w:rsidR="005A2C81" w:rsidRPr="005A2C81" w:rsidRDefault="005A2C81" w:rsidP="00C20B1F">
            <w:pPr>
              <w:ind w:firstLine="0"/>
              <w:jc w:val="center"/>
              <w:rPr>
                <w:rFonts w:eastAsia="Times New Roman"/>
                <w:lang w:eastAsia="ru-RU"/>
              </w:rPr>
            </w:pPr>
            <w:proofErr w:type="spellStart"/>
            <w:r w:rsidRPr="005A2C81">
              <w:rPr>
                <w:rFonts w:eastAsia="Times New Roman"/>
                <w:lang w:eastAsia="ru-RU"/>
              </w:rPr>
              <w:t>мбар</w:t>
            </w:r>
            <w:proofErr w:type="spellEnd"/>
          </w:p>
        </w:tc>
        <w:tc>
          <w:tcPr>
            <w:tcW w:w="3797" w:type="dxa"/>
            <w:tcBorders>
              <w:left w:val="single" w:sz="4" w:space="0" w:color="auto"/>
            </w:tcBorders>
          </w:tcPr>
          <w:p w:rsidR="005A2C81" w:rsidRDefault="005A2C81" w:rsidP="00C20B1F">
            <w:pPr>
              <w:ind w:firstLine="0"/>
              <w:jc w:val="center"/>
              <w:rPr>
                <w:rFonts w:eastAsia="Times New Roman"/>
                <w:lang w:eastAsia="ru-RU"/>
              </w:rPr>
            </w:pPr>
            <w:r>
              <w:rPr>
                <w:rFonts w:eastAsia="Times New Roman"/>
                <w:lang w:eastAsia="ru-RU"/>
              </w:rPr>
              <w:t>160</w:t>
            </w:r>
          </w:p>
        </w:tc>
      </w:tr>
      <w:tr w:rsidR="005A2C81" w:rsidTr="001D3B3D">
        <w:tc>
          <w:tcPr>
            <w:tcW w:w="4785" w:type="dxa"/>
          </w:tcPr>
          <w:p w:rsidR="005A2C81" w:rsidRPr="005A2C81" w:rsidRDefault="005A2C81" w:rsidP="00BD4B64">
            <w:pPr>
              <w:ind w:left="284" w:firstLine="0"/>
              <w:rPr>
                <w:rFonts w:eastAsia="Times New Roman"/>
                <w:lang w:eastAsia="ru-RU"/>
              </w:rPr>
            </w:pPr>
            <w:r w:rsidRPr="005A2C81">
              <w:rPr>
                <w:rFonts w:eastAsia="Times New Roman"/>
                <w:lang w:eastAsia="ru-RU"/>
              </w:rPr>
              <w:t xml:space="preserve">- максимальная производительность по воздуху, </w:t>
            </w:r>
          </w:p>
        </w:tc>
        <w:tc>
          <w:tcPr>
            <w:tcW w:w="989" w:type="dxa"/>
            <w:tcBorders>
              <w:right w:val="single" w:sz="4" w:space="0" w:color="auto"/>
            </w:tcBorders>
          </w:tcPr>
          <w:p w:rsidR="005A2C81" w:rsidRPr="005A2C81" w:rsidRDefault="005A2C81" w:rsidP="00C20B1F">
            <w:pPr>
              <w:ind w:firstLine="0"/>
              <w:jc w:val="center"/>
              <w:rPr>
                <w:rFonts w:eastAsia="Times New Roman"/>
                <w:lang w:eastAsia="ru-RU"/>
              </w:rPr>
            </w:pPr>
            <w:r w:rsidRPr="005A2C81">
              <w:rPr>
                <w:rFonts w:eastAsia="Times New Roman"/>
                <w:lang w:eastAsia="ru-RU"/>
              </w:rPr>
              <w:t>м</w:t>
            </w:r>
            <w:r w:rsidRPr="005A2C81">
              <w:rPr>
                <w:rFonts w:eastAsia="Times New Roman"/>
                <w:vertAlign w:val="superscript"/>
                <w:lang w:eastAsia="ru-RU"/>
              </w:rPr>
              <w:t>3</w:t>
            </w:r>
            <w:r w:rsidRPr="005A2C81">
              <w:rPr>
                <w:rFonts w:eastAsia="Times New Roman"/>
                <w:lang w:eastAsia="ru-RU"/>
              </w:rPr>
              <w:t>/час</w:t>
            </w:r>
          </w:p>
        </w:tc>
        <w:tc>
          <w:tcPr>
            <w:tcW w:w="3797" w:type="dxa"/>
            <w:tcBorders>
              <w:left w:val="single" w:sz="4" w:space="0" w:color="auto"/>
            </w:tcBorders>
          </w:tcPr>
          <w:p w:rsidR="005A2C81" w:rsidRDefault="005A2C81" w:rsidP="00C20B1F">
            <w:pPr>
              <w:ind w:firstLine="0"/>
              <w:jc w:val="center"/>
              <w:rPr>
                <w:rFonts w:eastAsia="Times New Roman"/>
                <w:lang w:eastAsia="ru-RU"/>
              </w:rPr>
            </w:pPr>
            <w:r>
              <w:rPr>
                <w:rFonts w:eastAsia="Times New Roman"/>
                <w:lang w:eastAsia="ru-RU"/>
              </w:rPr>
              <w:t>145</w:t>
            </w:r>
          </w:p>
        </w:tc>
      </w:tr>
      <w:tr w:rsidR="005A2C81" w:rsidTr="001D3B3D">
        <w:tc>
          <w:tcPr>
            <w:tcW w:w="4785" w:type="dxa"/>
          </w:tcPr>
          <w:p w:rsidR="005A2C81" w:rsidRPr="005A2C81" w:rsidRDefault="005A2C81" w:rsidP="005A2C81">
            <w:pPr>
              <w:ind w:firstLine="0"/>
              <w:rPr>
                <w:rFonts w:eastAsia="Times New Roman"/>
                <w:lang w:eastAsia="ru-RU"/>
              </w:rPr>
            </w:pPr>
            <w:r w:rsidRPr="005A2C81">
              <w:rPr>
                <w:rFonts w:eastAsia="Times New Roman"/>
                <w:lang w:eastAsia="ru-RU"/>
              </w:rPr>
              <w:t xml:space="preserve">Общая максимальная мощность установки, </w:t>
            </w:r>
          </w:p>
        </w:tc>
        <w:tc>
          <w:tcPr>
            <w:tcW w:w="989" w:type="dxa"/>
            <w:tcBorders>
              <w:right w:val="single" w:sz="4" w:space="0" w:color="auto"/>
            </w:tcBorders>
          </w:tcPr>
          <w:p w:rsidR="005A2C81" w:rsidRPr="005A2C81" w:rsidRDefault="005A2C81" w:rsidP="00C20B1F">
            <w:pPr>
              <w:ind w:firstLine="0"/>
              <w:jc w:val="center"/>
              <w:rPr>
                <w:rFonts w:eastAsia="Times New Roman"/>
                <w:lang w:eastAsia="ru-RU"/>
              </w:rPr>
            </w:pPr>
            <w:r w:rsidRPr="005A2C81">
              <w:rPr>
                <w:rFonts w:eastAsia="Times New Roman"/>
                <w:lang w:eastAsia="ru-RU"/>
              </w:rPr>
              <w:t>кВт</w:t>
            </w:r>
          </w:p>
        </w:tc>
        <w:tc>
          <w:tcPr>
            <w:tcW w:w="3797" w:type="dxa"/>
            <w:tcBorders>
              <w:left w:val="single" w:sz="4" w:space="0" w:color="auto"/>
            </w:tcBorders>
          </w:tcPr>
          <w:p w:rsidR="005A2C81" w:rsidRDefault="005A2C81" w:rsidP="00C20B1F">
            <w:pPr>
              <w:ind w:firstLine="0"/>
              <w:jc w:val="center"/>
              <w:rPr>
                <w:rFonts w:eastAsia="Times New Roman"/>
                <w:lang w:eastAsia="ru-RU"/>
              </w:rPr>
            </w:pPr>
            <w:r>
              <w:rPr>
                <w:rFonts w:eastAsia="Times New Roman"/>
                <w:lang w:eastAsia="ru-RU"/>
              </w:rPr>
              <w:t>2,8</w:t>
            </w:r>
          </w:p>
        </w:tc>
      </w:tr>
      <w:tr w:rsidR="005A2C81" w:rsidTr="001D3B3D">
        <w:tc>
          <w:tcPr>
            <w:tcW w:w="4785" w:type="dxa"/>
          </w:tcPr>
          <w:p w:rsidR="005A2C81" w:rsidRPr="005A2C81" w:rsidRDefault="005A2C81" w:rsidP="005A2C81">
            <w:pPr>
              <w:ind w:firstLine="0"/>
              <w:rPr>
                <w:rFonts w:eastAsia="Times New Roman"/>
                <w:lang w:eastAsia="ru-RU"/>
              </w:rPr>
            </w:pPr>
            <w:r w:rsidRPr="00C20B1F">
              <w:rPr>
                <w:rFonts w:eastAsia="Times New Roman"/>
                <w:lang w:eastAsia="ru-RU"/>
              </w:rPr>
              <w:t xml:space="preserve">Сеть, </w:t>
            </w:r>
          </w:p>
        </w:tc>
        <w:tc>
          <w:tcPr>
            <w:tcW w:w="989" w:type="dxa"/>
            <w:tcBorders>
              <w:right w:val="single" w:sz="4" w:space="0" w:color="auto"/>
            </w:tcBorders>
          </w:tcPr>
          <w:p w:rsidR="005A2C81" w:rsidRPr="005A2C81" w:rsidRDefault="005A2C81" w:rsidP="00C20B1F">
            <w:pPr>
              <w:ind w:firstLine="0"/>
              <w:jc w:val="center"/>
              <w:rPr>
                <w:rFonts w:eastAsia="Times New Roman"/>
                <w:lang w:eastAsia="ru-RU"/>
              </w:rPr>
            </w:pPr>
            <w:r w:rsidRPr="00C20B1F">
              <w:rPr>
                <w:rFonts w:eastAsia="Times New Roman"/>
                <w:lang w:eastAsia="ru-RU"/>
              </w:rPr>
              <w:t>В</w:t>
            </w:r>
          </w:p>
        </w:tc>
        <w:tc>
          <w:tcPr>
            <w:tcW w:w="3797" w:type="dxa"/>
            <w:tcBorders>
              <w:left w:val="single" w:sz="4" w:space="0" w:color="auto"/>
            </w:tcBorders>
          </w:tcPr>
          <w:p w:rsidR="005A2C81" w:rsidRDefault="005A2C81" w:rsidP="00C20B1F">
            <w:pPr>
              <w:ind w:firstLine="0"/>
              <w:jc w:val="center"/>
              <w:rPr>
                <w:rFonts w:eastAsia="Times New Roman"/>
                <w:lang w:eastAsia="ru-RU"/>
              </w:rPr>
            </w:pPr>
            <w:r>
              <w:rPr>
                <w:rFonts w:eastAsia="Times New Roman"/>
                <w:lang w:eastAsia="ru-RU"/>
              </w:rPr>
              <w:t>220</w:t>
            </w:r>
          </w:p>
        </w:tc>
      </w:tr>
      <w:tr w:rsidR="005A2C81" w:rsidTr="001D3B3D">
        <w:tc>
          <w:tcPr>
            <w:tcW w:w="4785" w:type="dxa"/>
          </w:tcPr>
          <w:p w:rsidR="005A2C81" w:rsidRPr="00C20B1F" w:rsidRDefault="005A2C81" w:rsidP="005A2C81">
            <w:pPr>
              <w:ind w:firstLine="0"/>
              <w:rPr>
                <w:rFonts w:eastAsia="Times New Roman"/>
                <w:lang w:eastAsia="ru-RU"/>
              </w:rPr>
            </w:pPr>
            <w:r w:rsidRPr="005A2C81">
              <w:rPr>
                <w:rFonts w:eastAsia="Times New Roman"/>
                <w:lang w:eastAsia="ru-RU"/>
              </w:rPr>
              <w:t xml:space="preserve">Уровень шума, </w:t>
            </w:r>
          </w:p>
        </w:tc>
        <w:tc>
          <w:tcPr>
            <w:tcW w:w="989" w:type="dxa"/>
            <w:tcBorders>
              <w:right w:val="single" w:sz="4" w:space="0" w:color="auto"/>
            </w:tcBorders>
          </w:tcPr>
          <w:p w:rsidR="005A2C81" w:rsidRPr="00C20B1F" w:rsidRDefault="005A2C81" w:rsidP="00C20B1F">
            <w:pPr>
              <w:ind w:firstLine="0"/>
              <w:jc w:val="center"/>
              <w:rPr>
                <w:rFonts w:eastAsia="Times New Roman"/>
                <w:lang w:eastAsia="ru-RU"/>
              </w:rPr>
            </w:pPr>
            <w:r w:rsidRPr="005A2C81">
              <w:rPr>
                <w:rFonts w:eastAsia="Times New Roman"/>
                <w:lang w:eastAsia="ru-RU"/>
              </w:rPr>
              <w:t>дБ</w:t>
            </w:r>
          </w:p>
        </w:tc>
        <w:tc>
          <w:tcPr>
            <w:tcW w:w="3797" w:type="dxa"/>
            <w:tcBorders>
              <w:left w:val="single" w:sz="4" w:space="0" w:color="auto"/>
            </w:tcBorders>
          </w:tcPr>
          <w:p w:rsidR="005A2C81" w:rsidRDefault="005A2C81" w:rsidP="00C20B1F">
            <w:pPr>
              <w:ind w:firstLine="0"/>
              <w:jc w:val="center"/>
              <w:rPr>
                <w:rFonts w:eastAsia="Times New Roman"/>
                <w:lang w:eastAsia="ru-RU"/>
              </w:rPr>
            </w:pPr>
            <w:r>
              <w:rPr>
                <w:rFonts w:eastAsia="Times New Roman"/>
                <w:lang w:eastAsia="ru-RU"/>
              </w:rPr>
              <w:t>63</w:t>
            </w:r>
          </w:p>
        </w:tc>
      </w:tr>
      <w:tr w:rsidR="00BD4B64" w:rsidTr="001D3B3D">
        <w:tc>
          <w:tcPr>
            <w:tcW w:w="4785" w:type="dxa"/>
          </w:tcPr>
          <w:p w:rsidR="00BD4B64" w:rsidRPr="005A2C81" w:rsidRDefault="00BD4B64" w:rsidP="00BD4B64">
            <w:pPr>
              <w:ind w:firstLine="0"/>
              <w:rPr>
                <w:rFonts w:eastAsia="Times New Roman"/>
                <w:lang w:eastAsia="ru-RU"/>
              </w:rPr>
            </w:pPr>
            <w:r w:rsidRPr="00BD4B64">
              <w:rPr>
                <w:rFonts w:eastAsia="Times New Roman"/>
                <w:lang w:eastAsia="ru-RU"/>
              </w:rPr>
              <w:t xml:space="preserve">Габариты, </w:t>
            </w:r>
          </w:p>
        </w:tc>
        <w:tc>
          <w:tcPr>
            <w:tcW w:w="989" w:type="dxa"/>
            <w:tcBorders>
              <w:right w:val="single" w:sz="4" w:space="0" w:color="auto"/>
            </w:tcBorders>
          </w:tcPr>
          <w:p w:rsidR="00BD4B64" w:rsidRPr="005A2C81" w:rsidRDefault="00BD4B64" w:rsidP="00C20B1F">
            <w:pPr>
              <w:ind w:firstLine="0"/>
              <w:jc w:val="center"/>
              <w:rPr>
                <w:rFonts w:eastAsia="Times New Roman"/>
                <w:lang w:eastAsia="ru-RU"/>
              </w:rPr>
            </w:pPr>
            <w:r w:rsidRPr="00BD4B64">
              <w:rPr>
                <w:rFonts w:eastAsia="Times New Roman"/>
                <w:lang w:eastAsia="ru-RU"/>
              </w:rPr>
              <w:t>мм</w:t>
            </w:r>
          </w:p>
        </w:tc>
        <w:tc>
          <w:tcPr>
            <w:tcW w:w="3797" w:type="dxa"/>
            <w:tcBorders>
              <w:left w:val="single" w:sz="4" w:space="0" w:color="auto"/>
            </w:tcBorders>
          </w:tcPr>
          <w:p w:rsidR="00BD4B64" w:rsidRDefault="00BD4B64" w:rsidP="00C20B1F">
            <w:pPr>
              <w:ind w:firstLine="0"/>
              <w:jc w:val="center"/>
              <w:rPr>
                <w:rFonts w:eastAsia="Times New Roman"/>
                <w:lang w:eastAsia="ru-RU"/>
              </w:rPr>
            </w:pPr>
          </w:p>
        </w:tc>
      </w:tr>
      <w:tr w:rsidR="00BD4B64" w:rsidTr="001D3B3D">
        <w:tc>
          <w:tcPr>
            <w:tcW w:w="4785" w:type="dxa"/>
          </w:tcPr>
          <w:p w:rsidR="00BD4B64" w:rsidRPr="00BD4B64" w:rsidRDefault="001F0F05" w:rsidP="00BD4B64">
            <w:pPr>
              <w:ind w:left="284" w:firstLine="0"/>
              <w:rPr>
                <w:rFonts w:eastAsia="Times New Roman"/>
                <w:lang w:eastAsia="ru-RU"/>
              </w:rPr>
            </w:pPr>
            <w:r>
              <w:rPr>
                <w:rFonts w:eastAsia="Times New Roman"/>
                <w:lang w:eastAsia="ru-RU"/>
              </w:rPr>
              <w:t xml:space="preserve">- </w:t>
            </w:r>
            <w:r w:rsidR="00BD4B64" w:rsidRPr="00BD4B64">
              <w:rPr>
                <w:rFonts w:eastAsia="Times New Roman"/>
                <w:lang w:eastAsia="ru-RU"/>
              </w:rPr>
              <w:t>длина</w:t>
            </w:r>
          </w:p>
        </w:tc>
        <w:tc>
          <w:tcPr>
            <w:tcW w:w="989" w:type="dxa"/>
            <w:tcBorders>
              <w:right w:val="single" w:sz="4" w:space="0" w:color="auto"/>
            </w:tcBorders>
          </w:tcPr>
          <w:p w:rsidR="00BD4B64" w:rsidRPr="00BD4B64" w:rsidRDefault="00BD4B64" w:rsidP="00C20B1F">
            <w:pPr>
              <w:ind w:firstLine="0"/>
              <w:jc w:val="center"/>
              <w:rPr>
                <w:rFonts w:eastAsia="Times New Roman"/>
                <w:lang w:eastAsia="ru-RU"/>
              </w:rPr>
            </w:pPr>
          </w:p>
        </w:tc>
        <w:tc>
          <w:tcPr>
            <w:tcW w:w="3797" w:type="dxa"/>
            <w:tcBorders>
              <w:left w:val="single" w:sz="4" w:space="0" w:color="auto"/>
            </w:tcBorders>
          </w:tcPr>
          <w:p w:rsidR="00BD4B64" w:rsidRDefault="00BD4B64" w:rsidP="00C20B1F">
            <w:pPr>
              <w:ind w:firstLine="0"/>
              <w:jc w:val="center"/>
              <w:rPr>
                <w:rFonts w:eastAsia="Times New Roman"/>
                <w:lang w:eastAsia="ru-RU"/>
              </w:rPr>
            </w:pPr>
            <w:r>
              <w:rPr>
                <w:rFonts w:eastAsia="Times New Roman"/>
                <w:lang w:eastAsia="ru-RU"/>
              </w:rPr>
              <w:t>670</w:t>
            </w:r>
          </w:p>
        </w:tc>
      </w:tr>
      <w:tr w:rsidR="00BD4B64" w:rsidTr="001D3B3D">
        <w:tc>
          <w:tcPr>
            <w:tcW w:w="4785" w:type="dxa"/>
          </w:tcPr>
          <w:p w:rsidR="00BD4B64" w:rsidRPr="00BD4B64" w:rsidRDefault="001F0F05" w:rsidP="00BD4B64">
            <w:pPr>
              <w:ind w:left="284" w:firstLine="0"/>
              <w:rPr>
                <w:rFonts w:eastAsia="Times New Roman"/>
                <w:lang w:eastAsia="ru-RU"/>
              </w:rPr>
            </w:pPr>
            <w:r>
              <w:rPr>
                <w:rFonts w:eastAsia="Times New Roman"/>
                <w:lang w:eastAsia="ru-RU"/>
              </w:rPr>
              <w:t xml:space="preserve">- </w:t>
            </w:r>
            <w:r w:rsidR="00BD4B64" w:rsidRPr="00BD4B64">
              <w:rPr>
                <w:rFonts w:eastAsia="Times New Roman"/>
                <w:lang w:eastAsia="ru-RU"/>
              </w:rPr>
              <w:t>ширина</w:t>
            </w:r>
          </w:p>
        </w:tc>
        <w:tc>
          <w:tcPr>
            <w:tcW w:w="989" w:type="dxa"/>
            <w:tcBorders>
              <w:right w:val="single" w:sz="4" w:space="0" w:color="auto"/>
            </w:tcBorders>
          </w:tcPr>
          <w:p w:rsidR="00BD4B64" w:rsidRPr="00BD4B64" w:rsidRDefault="00BD4B64" w:rsidP="00C20B1F">
            <w:pPr>
              <w:ind w:firstLine="0"/>
              <w:jc w:val="center"/>
              <w:rPr>
                <w:rFonts w:eastAsia="Times New Roman"/>
                <w:lang w:eastAsia="ru-RU"/>
              </w:rPr>
            </w:pPr>
          </w:p>
        </w:tc>
        <w:tc>
          <w:tcPr>
            <w:tcW w:w="3797" w:type="dxa"/>
            <w:tcBorders>
              <w:left w:val="single" w:sz="4" w:space="0" w:color="auto"/>
            </w:tcBorders>
          </w:tcPr>
          <w:p w:rsidR="00BD4B64" w:rsidRDefault="00BD4B64" w:rsidP="00C20B1F">
            <w:pPr>
              <w:ind w:firstLine="0"/>
              <w:jc w:val="center"/>
              <w:rPr>
                <w:rFonts w:eastAsia="Times New Roman"/>
                <w:lang w:eastAsia="ru-RU"/>
              </w:rPr>
            </w:pPr>
            <w:r>
              <w:rPr>
                <w:rFonts w:eastAsia="Times New Roman"/>
                <w:lang w:eastAsia="ru-RU"/>
              </w:rPr>
              <w:t>400</w:t>
            </w:r>
          </w:p>
        </w:tc>
      </w:tr>
      <w:tr w:rsidR="00BD4B64" w:rsidTr="001D3B3D">
        <w:tc>
          <w:tcPr>
            <w:tcW w:w="4785" w:type="dxa"/>
          </w:tcPr>
          <w:p w:rsidR="00BD4B64" w:rsidRPr="00BD4B64" w:rsidRDefault="001F0F05" w:rsidP="00BD4B64">
            <w:pPr>
              <w:ind w:left="284" w:firstLine="0"/>
              <w:rPr>
                <w:rFonts w:eastAsia="Times New Roman"/>
                <w:lang w:eastAsia="ru-RU"/>
              </w:rPr>
            </w:pPr>
            <w:r>
              <w:rPr>
                <w:rFonts w:eastAsia="Times New Roman"/>
                <w:lang w:eastAsia="ru-RU"/>
              </w:rPr>
              <w:t xml:space="preserve">- </w:t>
            </w:r>
            <w:r w:rsidR="00BD4B64" w:rsidRPr="00BD4B64">
              <w:rPr>
                <w:rFonts w:eastAsia="Times New Roman"/>
                <w:lang w:eastAsia="ru-RU"/>
              </w:rPr>
              <w:t>высота</w:t>
            </w:r>
          </w:p>
        </w:tc>
        <w:tc>
          <w:tcPr>
            <w:tcW w:w="989" w:type="dxa"/>
            <w:tcBorders>
              <w:right w:val="single" w:sz="4" w:space="0" w:color="auto"/>
            </w:tcBorders>
          </w:tcPr>
          <w:p w:rsidR="00BD4B64" w:rsidRPr="00BD4B64" w:rsidRDefault="00BD4B64" w:rsidP="00C20B1F">
            <w:pPr>
              <w:ind w:firstLine="0"/>
              <w:jc w:val="center"/>
              <w:rPr>
                <w:rFonts w:eastAsia="Times New Roman"/>
                <w:lang w:eastAsia="ru-RU"/>
              </w:rPr>
            </w:pPr>
          </w:p>
        </w:tc>
        <w:tc>
          <w:tcPr>
            <w:tcW w:w="3797" w:type="dxa"/>
            <w:tcBorders>
              <w:left w:val="single" w:sz="4" w:space="0" w:color="auto"/>
            </w:tcBorders>
          </w:tcPr>
          <w:p w:rsidR="00BD4B64" w:rsidRDefault="00BD4B64" w:rsidP="00C20B1F">
            <w:pPr>
              <w:ind w:firstLine="0"/>
              <w:jc w:val="center"/>
              <w:rPr>
                <w:rFonts w:eastAsia="Times New Roman"/>
                <w:lang w:eastAsia="ru-RU"/>
              </w:rPr>
            </w:pPr>
            <w:r>
              <w:rPr>
                <w:rFonts w:eastAsia="Times New Roman"/>
                <w:lang w:eastAsia="ru-RU"/>
              </w:rPr>
              <w:t>490</w:t>
            </w:r>
          </w:p>
        </w:tc>
      </w:tr>
      <w:tr w:rsidR="00BD4B64" w:rsidTr="001D3B3D">
        <w:tc>
          <w:tcPr>
            <w:tcW w:w="4785" w:type="dxa"/>
          </w:tcPr>
          <w:p w:rsidR="00BD4B64" w:rsidRPr="00BD4B64" w:rsidRDefault="00BD4B64" w:rsidP="00BD4B64">
            <w:pPr>
              <w:ind w:firstLine="0"/>
              <w:rPr>
                <w:rFonts w:eastAsia="Times New Roman"/>
                <w:lang w:eastAsia="ru-RU"/>
              </w:rPr>
            </w:pPr>
            <w:r>
              <w:rPr>
                <w:rFonts w:eastAsia="Times New Roman"/>
                <w:lang w:eastAsia="ru-RU"/>
              </w:rPr>
              <w:t>Масса</w:t>
            </w:r>
          </w:p>
        </w:tc>
        <w:tc>
          <w:tcPr>
            <w:tcW w:w="989" w:type="dxa"/>
            <w:tcBorders>
              <w:right w:val="single" w:sz="4" w:space="0" w:color="auto"/>
            </w:tcBorders>
          </w:tcPr>
          <w:p w:rsidR="00BD4B64" w:rsidRPr="00BD4B64" w:rsidRDefault="00BD4B64" w:rsidP="00C20B1F">
            <w:pPr>
              <w:ind w:firstLine="0"/>
              <w:jc w:val="center"/>
              <w:rPr>
                <w:rFonts w:eastAsia="Times New Roman"/>
                <w:lang w:eastAsia="ru-RU"/>
              </w:rPr>
            </w:pPr>
            <w:r>
              <w:rPr>
                <w:rFonts w:eastAsia="Times New Roman"/>
                <w:lang w:eastAsia="ru-RU"/>
              </w:rPr>
              <w:t>кг</w:t>
            </w:r>
          </w:p>
        </w:tc>
        <w:tc>
          <w:tcPr>
            <w:tcW w:w="3797" w:type="dxa"/>
            <w:tcBorders>
              <w:left w:val="single" w:sz="4" w:space="0" w:color="auto"/>
            </w:tcBorders>
          </w:tcPr>
          <w:p w:rsidR="00BD4B64" w:rsidRDefault="00BD4B64" w:rsidP="00C20B1F">
            <w:pPr>
              <w:ind w:firstLine="0"/>
              <w:jc w:val="center"/>
              <w:rPr>
                <w:rFonts w:eastAsia="Times New Roman"/>
                <w:lang w:eastAsia="ru-RU"/>
              </w:rPr>
            </w:pPr>
            <w:r>
              <w:rPr>
                <w:rFonts w:eastAsia="Times New Roman"/>
                <w:lang w:eastAsia="ru-RU"/>
              </w:rPr>
              <w:t>37</w:t>
            </w:r>
          </w:p>
        </w:tc>
      </w:tr>
      <w:tr w:rsidR="00BD4B64" w:rsidTr="001D3B3D">
        <w:tc>
          <w:tcPr>
            <w:tcW w:w="4785" w:type="dxa"/>
          </w:tcPr>
          <w:p w:rsidR="00BD4B64" w:rsidRDefault="00BD4B64" w:rsidP="00BD4B64">
            <w:pPr>
              <w:ind w:firstLine="0"/>
              <w:rPr>
                <w:rFonts w:eastAsia="Times New Roman"/>
                <w:lang w:eastAsia="ru-RU"/>
              </w:rPr>
            </w:pPr>
            <w:r w:rsidRPr="00BD4B64">
              <w:rPr>
                <w:rFonts w:eastAsia="Times New Roman"/>
                <w:lang w:eastAsia="ru-RU"/>
              </w:rPr>
              <w:t>Окраска корпуса, краска</w:t>
            </w:r>
          </w:p>
        </w:tc>
        <w:tc>
          <w:tcPr>
            <w:tcW w:w="989" w:type="dxa"/>
            <w:tcBorders>
              <w:right w:val="single" w:sz="4" w:space="0" w:color="auto"/>
            </w:tcBorders>
          </w:tcPr>
          <w:p w:rsidR="00BD4B64" w:rsidRDefault="00BD4B64" w:rsidP="00C20B1F">
            <w:pPr>
              <w:ind w:firstLine="0"/>
              <w:jc w:val="center"/>
              <w:rPr>
                <w:rFonts w:eastAsia="Times New Roman"/>
                <w:lang w:eastAsia="ru-RU"/>
              </w:rPr>
            </w:pPr>
          </w:p>
        </w:tc>
        <w:tc>
          <w:tcPr>
            <w:tcW w:w="3797" w:type="dxa"/>
            <w:tcBorders>
              <w:left w:val="single" w:sz="4" w:space="0" w:color="auto"/>
            </w:tcBorders>
          </w:tcPr>
          <w:p w:rsidR="00BD4B64" w:rsidRDefault="004900C0" w:rsidP="00C20B1F">
            <w:pPr>
              <w:ind w:firstLine="0"/>
              <w:jc w:val="center"/>
              <w:rPr>
                <w:rFonts w:eastAsia="Times New Roman"/>
                <w:lang w:eastAsia="ru-RU"/>
              </w:rPr>
            </w:pPr>
            <w:proofErr w:type="gramStart"/>
            <w:r>
              <w:rPr>
                <w:rFonts w:eastAsia="Times New Roman"/>
                <w:lang w:eastAsia="ru-RU"/>
              </w:rPr>
              <w:t>п</w:t>
            </w:r>
            <w:r w:rsidR="00BD4B64" w:rsidRPr="00BD4B64">
              <w:rPr>
                <w:rFonts w:eastAsia="Times New Roman"/>
                <w:lang w:eastAsia="ru-RU"/>
              </w:rPr>
              <w:t>орошковая</w:t>
            </w:r>
            <w:proofErr w:type="gramEnd"/>
            <w:r>
              <w:rPr>
                <w:rFonts w:eastAsia="Times New Roman"/>
                <w:lang w:eastAsia="ru-RU"/>
              </w:rPr>
              <w:t>, цвет синий</w:t>
            </w:r>
          </w:p>
        </w:tc>
      </w:tr>
    </w:tbl>
    <w:tbl>
      <w:tblPr>
        <w:tblW w:w="4537" w:type="pct"/>
        <w:tblInd w:w="-117" w:type="dxa"/>
        <w:tblLook w:val="04A0" w:firstRow="1" w:lastRow="0" w:firstColumn="1" w:lastColumn="0" w:noHBand="0" w:noVBand="1"/>
      </w:tblPr>
      <w:tblGrid>
        <w:gridCol w:w="3226"/>
        <w:gridCol w:w="2309"/>
        <w:gridCol w:w="3150"/>
      </w:tblGrid>
      <w:tr w:rsidR="00C20B1F" w:rsidRPr="00C20B1F" w:rsidTr="00BD4B64">
        <w:tc>
          <w:tcPr>
            <w:tcW w:w="3226" w:type="dxa"/>
          </w:tcPr>
          <w:p w:rsidR="00C20B1F" w:rsidRPr="00C20B1F" w:rsidRDefault="00C20B1F" w:rsidP="00C20B1F">
            <w:pPr>
              <w:ind w:firstLine="0"/>
              <w:rPr>
                <w:rFonts w:ascii="Calibri" w:eastAsia="Calibri" w:hAnsi="Calibri"/>
                <w:sz w:val="22"/>
                <w:szCs w:val="22"/>
              </w:rPr>
            </w:pPr>
          </w:p>
        </w:tc>
        <w:tc>
          <w:tcPr>
            <w:tcW w:w="2309" w:type="dxa"/>
          </w:tcPr>
          <w:p w:rsidR="00C20B1F" w:rsidRPr="00C20B1F" w:rsidRDefault="00C20B1F" w:rsidP="00C20B1F">
            <w:pPr>
              <w:ind w:firstLine="0"/>
              <w:rPr>
                <w:rFonts w:ascii="Calibri" w:eastAsia="Calibri" w:hAnsi="Calibri"/>
                <w:sz w:val="22"/>
                <w:szCs w:val="22"/>
              </w:rPr>
            </w:pPr>
          </w:p>
        </w:tc>
        <w:tc>
          <w:tcPr>
            <w:tcW w:w="3150" w:type="dxa"/>
          </w:tcPr>
          <w:p w:rsidR="00C20B1F" w:rsidRPr="00C20B1F" w:rsidRDefault="00C20B1F" w:rsidP="00C20B1F">
            <w:pPr>
              <w:ind w:firstLine="0"/>
              <w:rPr>
                <w:rFonts w:ascii="Calibri" w:eastAsia="Calibri" w:hAnsi="Calibri"/>
                <w:sz w:val="22"/>
                <w:szCs w:val="22"/>
              </w:rPr>
            </w:pPr>
          </w:p>
        </w:tc>
      </w:tr>
    </w:tbl>
    <w:p w:rsidR="00BD4B64" w:rsidRPr="00693583" w:rsidRDefault="00BD4B64" w:rsidP="00BD4B64">
      <w:pPr>
        <w:rPr>
          <w:bCs/>
          <w:iCs/>
        </w:rPr>
      </w:pPr>
      <w:r w:rsidRPr="00693583">
        <w:rPr>
          <w:bCs/>
          <w:iCs/>
        </w:rPr>
        <w:t xml:space="preserve">Качество поставляемого товара должно соответствовать государственным стандартам, техническим условиям или другой нормативно-технической документации применительно к </w:t>
      </w:r>
      <w:r>
        <w:rPr>
          <w:bCs/>
          <w:iCs/>
        </w:rPr>
        <w:t>поставляемому товару</w:t>
      </w:r>
      <w:r w:rsidRPr="00693583">
        <w:rPr>
          <w:bCs/>
          <w:iCs/>
        </w:rPr>
        <w:t>.</w:t>
      </w:r>
    </w:p>
    <w:p w:rsidR="00BD4B64" w:rsidRPr="00693583" w:rsidRDefault="00BD4B64" w:rsidP="00BD4B64">
      <w:pPr>
        <w:rPr>
          <w:bCs/>
          <w:iCs/>
        </w:rPr>
      </w:pPr>
      <w:r w:rsidRPr="00693583">
        <w:rPr>
          <w:bCs/>
          <w:iCs/>
        </w:rPr>
        <w:t>Товар должен быть</w:t>
      </w:r>
      <w:r>
        <w:rPr>
          <w:bCs/>
          <w:iCs/>
        </w:rPr>
        <w:t xml:space="preserve"> </w:t>
      </w:r>
      <w:r w:rsidRPr="00693583">
        <w:rPr>
          <w:bCs/>
          <w:iCs/>
        </w:rPr>
        <w:t xml:space="preserve"> </w:t>
      </w:r>
      <w:r>
        <w:rPr>
          <w:bCs/>
          <w:iCs/>
        </w:rPr>
        <w:t>новым, не бывшим</w:t>
      </w:r>
      <w:r w:rsidRPr="00693583">
        <w:rPr>
          <w:bCs/>
          <w:iCs/>
        </w:rPr>
        <w:t xml:space="preserve"> в употреблении (ранее не находившийся в использовании у Поставщика или у третьих лиц) не подвергавшимся ремонту (модернизации или восстановлению), не должен находиться в залоге, под арестом или под иным обременением.</w:t>
      </w:r>
    </w:p>
    <w:p w:rsidR="00BD4B64" w:rsidRPr="00693583" w:rsidRDefault="00BD4B64" w:rsidP="00BD4B64">
      <w:pPr>
        <w:rPr>
          <w:bCs/>
          <w:iCs/>
        </w:rPr>
      </w:pPr>
      <w:r w:rsidRPr="00693583">
        <w:rPr>
          <w:bCs/>
          <w:iCs/>
        </w:rPr>
        <w:t>Гарантийный срок на товар должен быть не менее 12 месяцев со дня подписания акта приемки товара.</w:t>
      </w:r>
    </w:p>
    <w:p w:rsidR="001D0CA9" w:rsidRPr="00AD31A7" w:rsidRDefault="00C942DF" w:rsidP="001F0F05">
      <w:pPr>
        <w:pStyle w:val="a4"/>
        <w:ind w:firstLine="0"/>
        <w:rPr>
          <w:sz w:val="24"/>
          <w:szCs w:val="24"/>
          <w:lang w:eastAsia="ar-SA"/>
        </w:rPr>
      </w:pPr>
      <w:r w:rsidRPr="00307051">
        <w:rPr>
          <w:lang w:eastAsia="ar-SA"/>
        </w:rPr>
        <w:br w:type="page"/>
      </w:r>
      <w:r w:rsidR="001D0CA9">
        <w:rPr>
          <w:sz w:val="24"/>
          <w:szCs w:val="24"/>
          <w:lang w:eastAsia="ar-SA"/>
        </w:rPr>
        <w:lastRenderedPageBreak/>
        <w:t>Проект д</w:t>
      </w:r>
      <w:r w:rsidR="001D0CA9" w:rsidRPr="00AD31A7">
        <w:rPr>
          <w:sz w:val="24"/>
          <w:szCs w:val="24"/>
          <w:lang w:eastAsia="ar-SA"/>
        </w:rPr>
        <w:t>оговор</w:t>
      </w:r>
      <w:r w:rsidR="001D0CA9">
        <w:rPr>
          <w:sz w:val="24"/>
          <w:szCs w:val="24"/>
          <w:lang w:eastAsia="ar-SA"/>
        </w:rPr>
        <w:t>а</w:t>
      </w:r>
      <w:r w:rsidR="001D0CA9" w:rsidRPr="00AD31A7">
        <w:rPr>
          <w:sz w:val="24"/>
          <w:szCs w:val="24"/>
          <w:lang w:eastAsia="ar-SA"/>
        </w:rPr>
        <w:t xml:space="preserve">  </w:t>
      </w:r>
      <w:r w:rsidR="001D0CA9" w:rsidRPr="00AD31A7">
        <w:rPr>
          <w:sz w:val="24"/>
          <w:szCs w:val="24"/>
        </w:rPr>
        <w:t>№</w:t>
      </w:r>
    </w:p>
    <w:p w:rsidR="001D0CA9" w:rsidRPr="00343F05" w:rsidRDefault="001D0CA9" w:rsidP="001D0CA9">
      <w:pPr>
        <w:ind w:right="-1" w:firstLine="0"/>
        <w:jc w:val="center"/>
        <w:rPr>
          <w:lang w:eastAsia="ar-SA"/>
        </w:rPr>
      </w:pPr>
    </w:p>
    <w:p w:rsidR="001D0CA9" w:rsidRPr="00343F05" w:rsidRDefault="001D0CA9" w:rsidP="001D0CA9">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w:t>
      </w:r>
      <w:r w:rsidR="004A5DA1">
        <w:rPr>
          <w:lang w:eastAsia="ar-SA"/>
        </w:rPr>
        <w:t>5</w:t>
      </w:r>
      <w:r w:rsidRPr="00343F05">
        <w:rPr>
          <w:lang w:eastAsia="ar-SA"/>
        </w:rPr>
        <w:t xml:space="preserve"> г.</w:t>
      </w:r>
    </w:p>
    <w:p w:rsidR="001D0CA9" w:rsidRPr="00343F05" w:rsidRDefault="001D0CA9" w:rsidP="001D0CA9">
      <w:pPr>
        <w:ind w:firstLine="0"/>
        <w:rPr>
          <w:b/>
        </w:rPr>
      </w:pPr>
    </w:p>
    <w:p w:rsidR="001D0CA9" w:rsidRDefault="001D0CA9" w:rsidP="001D0CA9">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w:t>
      </w:r>
      <w:r w:rsidR="00C633DC">
        <w:t>стие в запросе цен от _____ 2015</w:t>
      </w:r>
      <w:r w:rsidRPr="00343F05">
        <w:t xml:space="preserve"> г.  №  _  заключили настоящий договор (далее - Договор</w:t>
      </w:r>
      <w:r w:rsidRPr="00343F05">
        <w:rPr>
          <w:b/>
          <w:bCs/>
        </w:rPr>
        <w:t>)</w:t>
      </w:r>
      <w:r w:rsidRPr="00343F05">
        <w:t xml:space="preserve"> о нижеследующем:</w:t>
      </w:r>
    </w:p>
    <w:p w:rsidR="001D0CA9" w:rsidRPr="00343F05" w:rsidRDefault="001D0CA9" w:rsidP="001D0CA9">
      <w:pPr>
        <w:ind w:firstLine="708"/>
      </w:pPr>
    </w:p>
    <w:p w:rsidR="001D0CA9" w:rsidRPr="009A2DB3" w:rsidRDefault="001D0CA9" w:rsidP="001D0CA9">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1D0CA9" w:rsidRPr="00307051" w:rsidRDefault="001D0CA9" w:rsidP="00307051">
      <w:pPr>
        <w:pStyle w:val="ab"/>
        <w:numPr>
          <w:ilvl w:val="1"/>
          <w:numId w:val="23"/>
        </w:numPr>
        <w:ind w:left="0" w:right="-1" w:firstLine="720"/>
        <w:rPr>
          <w:b/>
        </w:rPr>
      </w:pPr>
      <w:r w:rsidRPr="00011EF1">
        <w:t xml:space="preserve">Предметом настоящего Договора является поставка </w:t>
      </w:r>
      <w:r w:rsidR="00307051" w:rsidRPr="00307051">
        <w:rPr>
          <w:b/>
        </w:rPr>
        <w:t xml:space="preserve">аппарата </w:t>
      </w:r>
      <w:r w:rsidR="00536AE5" w:rsidRPr="00307051">
        <w:rPr>
          <w:b/>
        </w:rPr>
        <w:t>СР-2</w:t>
      </w:r>
      <w:r w:rsidR="00536AE5">
        <w:rPr>
          <w:b/>
        </w:rPr>
        <w:t xml:space="preserve"> </w:t>
      </w:r>
      <w:r w:rsidR="00307051" w:rsidRPr="00307051">
        <w:rPr>
          <w:b/>
        </w:rPr>
        <w:t>для сушки пожарных рукавов</w:t>
      </w:r>
      <w:r w:rsidR="004A5DA1" w:rsidRPr="00307051">
        <w:rPr>
          <w:b/>
          <w:i/>
        </w:rPr>
        <w:t>,</w:t>
      </w:r>
      <w:r w:rsidRPr="00307051">
        <w:rPr>
          <w:spacing w:val="-2"/>
        </w:rPr>
        <w:t xml:space="preserve">  именуемого в дальнейшем «Товар».</w:t>
      </w:r>
    </w:p>
    <w:p w:rsidR="001D0CA9" w:rsidRPr="00011EF1" w:rsidRDefault="001D0CA9" w:rsidP="001D0CA9">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1D0CA9" w:rsidRPr="00011EF1" w:rsidRDefault="001D0CA9" w:rsidP="001D0CA9">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1D0CA9" w:rsidRPr="00011EF1" w:rsidRDefault="001D0CA9" w:rsidP="001D0CA9">
      <w:pPr>
        <w:ind w:firstLine="708"/>
      </w:pPr>
    </w:p>
    <w:p w:rsidR="001D0CA9" w:rsidRPr="0015494C" w:rsidRDefault="001D0CA9" w:rsidP="001D0CA9">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1D0CA9" w:rsidRPr="00011EF1" w:rsidRDefault="001D0CA9" w:rsidP="001D0CA9">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1D0CA9" w:rsidRPr="00011EF1" w:rsidRDefault="001D0CA9" w:rsidP="001D0CA9">
      <w:pPr>
        <w:tabs>
          <w:tab w:val="left" w:pos="0"/>
        </w:tabs>
        <w:ind w:right="-1"/>
      </w:pPr>
      <w:bookmarkStart w:id="13" w:name="OLE_LINK2"/>
      <w:bookmarkStart w:id="14" w:name="OLE_LINK1"/>
      <w:r w:rsidRPr="00011EF1">
        <w:t>Цена Договора включает в себя стоимость Товара, все расходы, связанные с его поставкой (страхование, уплату налогов, таможенных пошлин, сборов и других обязательных платежей</w:t>
      </w:r>
      <w:r>
        <w:t>)</w:t>
      </w:r>
      <w:r w:rsidRPr="00011EF1">
        <w:t xml:space="preserve">. </w:t>
      </w:r>
    </w:p>
    <w:bookmarkEnd w:id="13"/>
    <w:bookmarkEnd w:id="14"/>
    <w:p w:rsidR="001D0CA9" w:rsidRPr="00011EF1" w:rsidRDefault="001D0CA9" w:rsidP="001D0CA9">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1D0CA9" w:rsidRDefault="001D0CA9" w:rsidP="001D0CA9">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 товарно-транспортной накладной.</w:t>
      </w:r>
    </w:p>
    <w:p w:rsidR="001D0CA9" w:rsidRDefault="001D0CA9" w:rsidP="001D0CA9">
      <w:pPr>
        <w:pStyle w:val="af5"/>
        <w:spacing w:after="0"/>
        <w:rPr>
          <w:bCs/>
        </w:rPr>
      </w:pPr>
      <w:r>
        <w:rPr>
          <w:bCs/>
        </w:rPr>
        <w:t>2.4. Доставка Товара до места поставки, в соответствии с п. 3.2. производится дополнительно, после предоставления документов подтверждающих доставку.</w:t>
      </w:r>
    </w:p>
    <w:p w:rsidR="001D0CA9" w:rsidRPr="00011EF1" w:rsidRDefault="001D0CA9" w:rsidP="001D0CA9">
      <w:pPr>
        <w:pStyle w:val="af5"/>
        <w:spacing w:after="0"/>
        <w:ind w:firstLine="0"/>
      </w:pPr>
    </w:p>
    <w:p w:rsidR="001D0CA9" w:rsidRPr="0015494C" w:rsidRDefault="001D0CA9" w:rsidP="001D0CA9">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1D0CA9" w:rsidRDefault="001D0CA9" w:rsidP="001D0CA9">
      <w:pPr>
        <w:autoSpaceDN w:val="0"/>
        <w:adjustRightInd w:val="0"/>
        <w:ind w:firstLine="720"/>
      </w:pPr>
      <w:r w:rsidRPr="00011EF1">
        <w:t xml:space="preserve">3.1. </w:t>
      </w:r>
      <w:r>
        <w:t>Поставка Товара осуществляется Поставщиком в срок не позднее _____________ 201</w:t>
      </w:r>
      <w:r w:rsidR="004A5DA1">
        <w:t>5</w:t>
      </w:r>
      <w:r>
        <w:t xml:space="preserve"> года. Возможна досрочная поставка.</w:t>
      </w:r>
    </w:p>
    <w:p w:rsidR="001D0CA9" w:rsidRDefault="001D0CA9" w:rsidP="001D0CA9">
      <w:pPr>
        <w:autoSpaceDN w:val="0"/>
        <w:adjustRightInd w:val="0"/>
        <w:ind w:firstLine="720"/>
      </w:pPr>
      <w:r>
        <w:t>3.2. Место поставки Товара</w:t>
      </w:r>
      <w:r w:rsidR="00307051">
        <w:t>:</w:t>
      </w:r>
      <w:r>
        <w:t xml:space="preserve"> Камчатский край, </w:t>
      </w:r>
      <w:r w:rsidR="001F0F05">
        <w:t>г. Петропавловск-Камчатский, морской порт.</w:t>
      </w:r>
    </w:p>
    <w:p w:rsidR="001D0CA9" w:rsidRPr="00011EF1" w:rsidRDefault="001D0CA9" w:rsidP="001D0CA9">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1D0CA9" w:rsidRPr="00011EF1" w:rsidRDefault="001D0CA9" w:rsidP="001D0CA9">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1D0CA9" w:rsidRPr="00011EF1" w:rsidRDefault="001D0CA9" w:rsidP="001D0CA9">
      <w:pPr>
        <w:ind w:firstLine="720"/>
      </w:pPr>
      <w:r w:rsidRPr="00011EF1">
        <w:t xml:space="preserve">При приемке Товара Заказчик проверяет фактически получаемый Товар на предмет соответствия </w:t>
      </w:r>
      <w:r>
        <w:t xml:space="preserve">комплектности, </w:t>
      </w:r>
      <w:r w:rsidRPr="00011EF1">
        <w:t xml:space="preserve">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1D0CA9" w:rsidRPr="00011EF1" w:rsidRDefault="001D0CA9" w:rsidP="001D0CA9">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1D0CA9" w:rsidRPr="00011EF1" w:rsidRDefault="001D0CA9" w:rsidP="001D0CA9">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w:t>
      </w:r>
      <w:r>
        <w:rPr>
          <w:color w:val="000000"/>
          <w:spacing w:val="-1"/>
        </w:rPr>
        <w:t xml:space="preserve">комплектности и </w:t>
      </w:r>
      <w:r w:rsidRPr="00011EF1">
        <w:rPr>
          <w:color w:val="000000"/>
          <w:spacing w:val="-1"/>
        </w:rPr>
        <w:t xml:space="preserve">качеству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w:t>
      </w:r>
      <w:r>
        <w:rPr>
          <w:color w:val="000000"/>
        </w:rPr>
        <w:t xml:space="preserve">комплектности и </w:t>
      </w:r>
      <w:r w:rsidRPr="00011EF1">
        <w:rPr>
          <w:color w:val="000000"/>
        </w:rPr>
        <w:t xml:space="preserve">качеству, </w:t>
      </w:r>
      <w:r w:rsidRPr="00011EF1">
        <w:rPr>
          <w:color w:val="000000"/>
          <w:spacing w:val="1"/>
        </w:rPr>
        <w:t xml:space="preserve">утв. Постановлением </w:t>
      </w:r>
      <w:r w:rsidRPr="00011EF1">
        <w:rPr>
          <w:color w:val="000000"/>
          <w:spacing w:val="1"/>
        </w:rPr>
        <w:lastRenderedPageBreak/>
        <w:t xml:space="preserve">Госарбитража СССР от 25.04.66 № П-7, в ред., Постановлений Госарбитража </w:t>
      </w:r>
      <w:r w:rsidRPr="00011EF1">
        <w:rPr>
          <w:color w:val="000000"/>
          <w:spacing w:val="-1"/>
        </w:rPr>
        <w:t xml:space="preserve">СССР от 29.12.73 </w:t>
      </w:r>
      <w:r w:rsidR="004A5DA1">
        <w:rPr>
          <w:color w:val="000000"/>
          <w:spacing w:val="-1"/>
        </w:rPr>
        <w:t>№</w:t>
      </w:r>
      <w:r w:rsidRPr="00011EF1">
        <w:rPr>
          <w:color w:val="000000"/>
          <w:spacing w:val="-1"/>
        </w:rPr>
        <w:t xml:space="preserve"> 81, от 14.11.74 </w:t>
      </w:r>
      <w:r w:rsidR="004A5DA1">
        <w:rPr>
          <w:color w:val="000000"/>
          <w:spacing w:val="-1"/>
        </w:rPr>
        <w:t xml:space="preserve">№ </w:t>
      </w:r>
      <w:r w:rsidRPr="00011EF1">
        <w:rPr>
          <w:color w:val="000000"/>
          <w:spacing w:val="-1"/>
        </w:rPr>
        <w:t>98 (далее Инструкция № П-7).</w:t>
      </w:r>
    </w:p>
    <w:p w:rsidR="001D0CA9" w:rsidRPr="00011EF1" w:rsidRDefault="001D0CA9" w:rsidP="001D0CA9">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1D0CA9" w:rsidRPr="00011EF1" w:rsidRDefault="001D0CA9" w:rsidP="001D0CA9">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1D0CA9" w:rsidRPr="00011EF1" w:rsidRDefault="001D0CA9" w:rsidP="001D0CA9">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1D0CA9" w:rsidRPr="00011EF1" w:rsidRDefault="001D0CA9" w:rsidP="001D0CA9">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1D0CA9" w:rsidRPr="00011EF1" w:rsidRDefault="001D0CA9" w:rsidP="001D0CA9">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1D0CA9" w:rsidRPr="00011EF1" w:rsidRDefault="001D0CA9" w:rsidP="001D0CA9">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1D0CA9" w:rsidRPr="00011EF1" w:rsidRDefault="001D0CA9" w:rsidP="001D0CA9">
      <w:pPr>
        <w:shd w:val="clear" w:color="auto" w:fill="FFFFFF"/>
        <w:spacing w:before="10" w:line="264" w:lineRule="exact"/>
        <w:ind w:left="10"/>
        <w:jc w:val="center"/>
        <w:rPr>
          <w:b/>
          <w:bCs/>
        </w:rPr>
      </w:pPr>
    </w:p>
    <w:p w:rsidR="001D0CA9" w:rsidRPr="0015494C" w:rsidRDefault="001D0CA9" w:rsidP="001D0CA9">
      <w:pPr>
        <w:pStyle w:val="ab"/>
        <w:numPr>
          <w:ilvl w:val="0"/>
          <w:numId w:val="23"/>
        </w:numPr>
        <w:autoSpaceDN w:val="0"/>
        <w:adjustRightInd w:val="0"/>
        <w:ind w:firstLine="0"/>
        <w:jc w:val="center"/>
        <w:rPr>
          <w:b/>
          <w:bCs/>
        </w:rPr>
      </w:pPr>
      <w:r w:rsidRPr="0015494C">
        <w:rPr>
          <w:b/>
          <w:bCs/>
        </w:rPr>
        <w:t>КАЧЕСТВО ТОВАРА</w:t>
      </w:r>
    </w:p>
    <w:p w:rsidR="001D0CA9" w:rsidRPr="00011EF1" w:rsidRDefault="001D0CA9" w:rsidP="001D0CA9">
      <w:pPr>
        <w:tabs>
          <w:tab w:val="left" w:pos="993"/>
        </w:tabs>
        <w:ind w:firstLine="720"/>
      </w:pPr>
      <w:r w:rsidRPr="00011EF1">
        <w:t xml:space="preserve">4.1.  Поставщик гарантирует качество поставляемого Товара. Гарантийный </w:t>
      </w:r>
      <w:r w:rsidRPr="00544641">
        <w:t xml:space="preserve">срок </w:t>
      </w:r>
      <w:r w:rsidRPr="00A32A7E">
        <w:t xml:space="preserve">эксплуатации – </w:t>
      </w:r>
      <w:r>
        <w:t>_____________</w:t>
      </w:r>
      <w:r w:rsidRPr="00544641">
        <w:t xml:space="preserve"> с момента подписания акта приема-передачи Товара.</w:t>
      </w:r>
    </w:p>
    <w:p w:rsidR="001D0CA9" w:rsidRPr="00544641" w:rsidRDefault="001D0CA9" w:rsidP="001D0CA9">
      <w:pPr>
        <w:tabs>
          <w:tab w:val="left" w:pos="952"/>
        </w:tabs>
        <w:suppressAutoHyphens/>
      </w:pPr>
      <w:r>
        <w:t>4.2</w:t>
      </w:r>
      <w:r w:rsidRPr="00011EF1">
        <w:t xml:space="preserve">. Поставляемый Товар по своему </w:t>
      </w:r>
      <w:r>
        <w:t xml:space="preserve">качеству должен соответствовать </w:t>
      </w:r>
      <w:r w:rsidRPr="00011EF1">
        <w:t>требованиям технического задания (приложение № 1), а также иным условиям, установленным в Договоре</w:t>
      </w:r>
      <w:r>
        <w:t>.</w:t>
      </w:r>
      <w:r w:rsidRPr="00011EF1">
        <w:t xml:space="preserve">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1D0CA9" w:rsidRPr="00011EF1" w:rsidRDefault="001D0CA9" w:rsidP="001D0CA9">
      <w:pPr>
        <w:shd w:val="clear" w:color="auto" w:fill="FFFFFF"/>
        <w:spacing w:before="10" w:line="264" w:lineRule="exact"/>
        <w:ind w:left="10"/>
        <w:jc w:val="center"/>
        <w:rPr>
          <w:b/>
          <w:bCs/>
        </w:rPr>
      </w:pPr>
    </w:p>
    <w:p w:rsidR="001D0CA9" w:rsidRPr="0015494C" w:rsidRDefault="001D0CA9" w:rsidP="001D0CA9">
      <w:pPr>
        <w:pStyle w:val="ab"/>
        <w:autoSpaceDN w:val="0"/>
        <w:adjustRightInd w:val="0"/>
        <w:ind w:left="0" w:firstLine="0"/>
        <w:jc w:val="center"/>
        <w:rPr>
          <w:b/>
          <w:bCs/>
        </w:rPr>
      </w:pPr>
      <w:r>
        <w:rPr>
          <w:b/>
          <w:bCs/>
        </w:rPr>
        <w:t xml:space="preserve">5. </w:t>
      </w:r>
      <w:r w:rsidRPr="0015494C">
        <w:rPr>
          <w:b/>
          <w:bCs/>
        </w:rPr>
        <w:t>ОБЯЗАННОСТИ СТОРОН</w:t>
      </w:r>
    </w:p>
    <w:p w:rsidR="001D0CA9" w:rsidRPr="00011EF1" w:rsidRDefault="001D0CA9" w:rsidP="001D0CA9">
      <w:pPr>
        <w:autoSpaceDN w:val="0"/>
        <w:adjustRightInd w:val="0"/>
        <w:ind w:firstLine="720"/>
      </w:pPr>
      <w:r>
        <w:t>5</w:t>
      </w:r>
      <w:r w:rsidRPr="00011EF1">
        <w:t>.1. Поставщик</w:t>
      </w:r>
      <w:r w:rsidRPr="00011EF1">
        <w:rPr>
          <w:b/>
          <w:bCs/>
        </w:rPr>
        <w:t xml:space="preserve"> </w:t>
      </w:r>
      <w:r w:rsidRPr="00011EF1">
        <w:t>обязан:</w:t>
      </w:r>
    </w:p>
    <w:p w:rsidR="001D0CA9" w:rsidRPr="00E83E80" w:rsidRDefault="001D0CA9" w:rsidP="001D0CA9">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1D0CA9" w:rsidRPr="00011EF1" w:rsidRDefault="001D0CA9" w:rsidP="001D0CA9">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1D0CA9" w:rsidRPr="00011EF1" w:rsidRDefault="001D0CA9" w:rsidP="001D0CA9">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1D0CA9" w:rsidRPr="00011EF1" w:rsidRDefault="001D0CA9" w:rsidP="001D0CA9">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1D0CA9" w:rsidRPr="00011EF1" w:rsidRDefault="001D0CA9" w:rsidP="001D0CA9">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1D0CA9" w:rsidRPr="00011EF1" w:rsidRDefault="001D0CA9" w:rsidP="001D0CA9">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1D0CA9" w:rsidRPr="00011EF1" w:rsidRDefault="001D0CA9" w:rsidP="001D0CA9">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1D0CA9" w:rsidRPr="00011EF1" w:rsidRDefault="001D0CA9" w:rsidP="001D0CA9">
      <w:pPr>
        <w:pStyle w:val="26"/>
        <w:spacing w:after="0" w:line="240" w:lineRule="auto"/>
        <w:ind w:left="0"/>
      </w:pPr>
      <w:r w:rsidRPr="00011EF1">
        <w:lastRenderedPageBreak/>
        <w:t>5.2. Заказчик обязан:</w:t>
      </w:r>
    </w:p>
    <w:p w:rsidR="001D0CA9" w:rsidRPr="00011EF1" w:rsidRDefault="001D0CA9" w:rsidP="001D0CA9">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1D0CA9" w:rsidRPr="00011EF1" w:rsidRDefault="001D0CA9" w:rsidP="001D0CA9">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1D0CA9" w:rsidRPr="00A6724B" w:rsidRDefault="001D0CA9" w:rsidP="001D0CA9">
      <w:pPr>
        <w:shd w:val="clear" w:color="auto" w:fill="FFFFFF"/>
        <w:tabs>
          <w:tab w:val="left" w:pos="952"/>
        </w:tabs>
        <w:suppressAutoHyphens/>
        <w:ind w:firstLine="720"/>
        <w:rPr>
          <w:color w:val="000000"/>
        </w:rPr>
      </w:pPr>
    </w:p>
    <w:p w:rsidR="001D0CA9" w:rsidRPr="0015494C" w:rsidRDefault="001D0CA9" w:rsidP="001D0CA9">
      <w:pPr>
        <w:pStyle w:val="ab"/>
        <w:tabs>
          <w:tab w:val="left" w:pos="993"/>
        </w:tabs>
        <w:ind w:left="0" w:firstLine="0"/>
        <w:jc w:val="center"/>
        <w:rPr>
          <w:b/>
          <w:bCs/>
        </w:rPr>
      </w:pPr>
      <w:r>
        <w:rPr>
          <w:b/>
          <w:bCs/>
        </w:rPr>
        <w:t xml:space="preserve">6. </w:t>
      </w:r>
      <w:r w:rsidRPr="0015494C">
        <w:rPr>
          <w:b/>
          <w:bCs/>
        </w:rPr>
        <w:t>ОТВЕТСТВЕННОСТЬ СТОРОН</w:t>
      </w:r>
    </w:p>
    <w:p w:rsidR="001D0CA9" w:rsidRPr="00011EF1" w:rsidRDefault="001D0CA9" w:rsidP="001D0CA9">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1D0CA9" w:rsidRPr="00011EF1" w:rsidRDefault="001D0CA9" w:rsidP="001D0CA9">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D0CA9" w:rsidRPr="00011EF1" w:rsidRDefault="001D0CA9" w:rsidP="001D0CA9">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1D0CA9" w:rsidRPr="00011EF1" w:rsidRDefault="001D0CA9" w:rsidP="001D0CA9">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D0CA9" w:rsidRDefault="001D0CA9" w:rsidP="001D0CA9">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D0CA9" w:rsidRDefault="001D0CA9" w:rsidP="001D0CA9"/>
    <w:p w:rsidR="001D0CA9" w:rsidRPr="00832277" w:rsidRDefault="001D0CA9" w:rsidP="001D0CA9">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1D0CA9" w:rsidRPr="00C6360B" w:rsidRDefault="001D0CA9" w:rsidP="001D0CA9">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1D0CA9" w:rsidRDefault="001D0CA9" w:rsidP="001D0CA9">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настоящего договора.</w:t>
      </w:r>
    </w:p>
    <w:p w:rsidR="001D0CA9" w:rsidRDefault="001D0CA9" w:rsidP="001D0CA9"/>
    <w:p w:rsidR="001D0CA9" w:rsidRPr="00011EF1" w:rsidRDefault="001D0CA9" w:rsidP="001D0CA9">
      <w:pPr>
        <w:jc w:val="center"/>
        <w:rPr>
          <w:b/>
          <w:bCs/>
        </w:rPr>
      </w:pPr>
      <w:r>
        <w:rPr>
          <w:b/>
          <w:bCs/>
        </w:rPr>
        <w:t>8</w:t>
      </w:r>
      <w:r w:rsidRPr="00011EF1">
        <w:rPr>
          <w:b/>
          <w:bCs/>
        </w:rPr>
        <w:t>. ОБСТОЯТЕЛЬСТВА НЕПРЕОДОЛИМОЙ СИЛЫ</w:t>
      </w:r>
    </w:p>
    <w:p w:rsidR="001D0CA9" w:rsidRPr="00011EF1" w:rsidRDefault="001D0CA9" w:rsidP="001D0CA9">
      <w:pPr>
        <w:autoSpaceDN w:val="0"/>
        <w:adjustRightInd w:val="0"/>
      </w:pPr>
      <w:r>
        <w:t>8</w:t>
      </w:r>
      <w:r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1D0CA9" w:rsidRPr="00011EF1" w:rsidRDefault="001D0CA9" w:rsidP="001D0CA9">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1D0CA9" w:rsidRPr="00011EF1" w:rsidRDefault="001D0CA9" w:rsidP="001D0CA9">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1D0CA9" w:rsidRPr="00011EF1" w:rsidRDefault="001D0CA9" w:rsidP="001D0CA9">
      <w:pPr>
        <w:rPr>
          <w:b/>
          <w:bCs/>
        </w:rPr>
      </w:pPr>
      <w:r>
        <w:lastRenderedPageBreak/>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1D0CA9" w:rsidRPr="00011EF1" w:rsidRDefault="001D0CA9" w:rsidP="001D0CA9">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1D0CA9" w:rsidRPr="00011EF1" w:rsidRDefault="001D0CA9" w:rsidP="001D0CA9">
      <w:pPr>
        <w:tabs>
          <w:tab w:val="left" w:pos="993"/>
        </w:tabs>
        <w:ind w:firstLine="720"/>
        <w:jc w:val="center"/>
        <w:rPr>
          <w:b/>
        </w:rPr>
      </w:pPr>
    </w:p>
    <w:p w:rsidR="001D0CA9" w:rsidRPr="0015494C" w:rsidRDefault="001D0CA9" w:rsidP="001D0CA9">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1D0CA9" w:rsidRPr="00011EF1" w:rsidRDefault="001D0CA9" w:rsidP="001D0CA9">
      <w:pPr>
        <w:ind w:firstLine="720"/>
      </w:pPr>
      <w:r>
        <w:t>9</w:t>
      </w:r>
      <w:r w:rsidRPr="00011EF1">
        <w:t xml:space="preserve">.1. Настоящий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1D0CA9" w:rsidRPr="00011EF1" w:rsidRDefault="001D0CA9" w:rsidP="001D0CA9">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1D0CA9" w:rsidRPr="00011EF1" w:rsidRDefault="001D0CA9" w:rsidP="001D0CA9">
      <w:pPr>
        <w:ind w:firstLine="720"/>
      </w:pPr>
    </w:p>
    <w:p w:rsidR="001D0CA9" w:rsidRPr="0015494C" w:rsidRDefault="001D0CA9" w:rsidP="001D0CA9">
      <w:pPr>
        <w:pStyle w:val="ab"/>
        <w:ind w:firstLine="0"/>
        <w:jc w:val="center"/>
        <w:rPr>
          <w:b/>
          <w:bCs/>
        </w:rPr>
      </w:pPr>
      <w:r>
        <w:rPr>
          <w:b/>
          <w:bCs/>
        </w:rPr>
        <w:t xml:space="preserve">10. </w:t>
      </w:r>
      <w:r w:rsidRPr="0015494C">
        <w:rPr>
          <w:b/>
          <w:bCs/>
        </w:rPr>
        <w:t>РАЗРЕШЕНИЕ СПОРОВ</w:t>
      </w:r>
    </w:p>
    <w:p w:rsidR="001D0CA9" w:rsidRPr="00011EF1" w:rsidRDefault="001D0CA9" w:rsidP="001D0CA9">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1D0CA9" w:rsidRPr="00011EF1" w:rsidRDefault="001D0CA9" w:rsidP="001D0CA9">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1D0CA9" w:rsidRPr="00011EF1" w:rsidRDefault="001D0CA9" w:rsidP="001D0CA9">
      <w:pPr>
        <w:ind w:firstLine="720"/>
      </w:pPr>
    </w:p>
    <w:p w:rsidR="001D0CA9" w:rsidRPr="00011EF1" w:rsidRDefault="001D0CA9" w:rsidP="001D0CA9">
      <w:pPr>
        <w:pStyle w:val="ab"/>
        <w:ind w:left="360" w:firstLine="0"/>
        <w:jc w:val="center"/>
        <w:rPr>
          <w:b/>
          <w:bCs/>
        </w:rPr>
      </w:pPr>
      <w:r>
        <w:rPr>
          <w:b/>
          <w:bCs/>
        </w:rPr>
        <w:t xml:space="preserve">11. </w:t>
      </w:r>
      <w:r w:rsidRPr="00011EF1">
        <w:rPr>
          <w:b/>
          <w:bCs/>
        </w:rPr>
        <w:t>ЗАКЛЮЧИТЕЛЬНЫЕ ПОЛОЖЕНИЯ</w:t>
      </w:r>
    </w:p>
    <w:p w:rsidR="001D0CA9" w:rsidRPr="00011EF1" w:rsidRDefault="001D0CA9" w:rsidP="001D0CA9">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1D0CA9" w:rsidRPr="00011EF1" w:rsidRDefault="001D0CA9" w:rsidP="001D0CA9">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1D0CA9" w:rsidRPr="00011EF1" w:rsidRDefault="001D0CA9" w:rsidP="001D0CA9">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1D0CA9" w:rsidRPr="00011EF1" w:rsidRDefault="001D0CA9" w:rsidP="001D0CA9">
      <w:pPr>
        <w:shd w:val="clear" w:color="auto" w:fill="FFFFFF"/>
        <w:spacing w:line="259" w:lineRule="exact"/>
        <w:ind w:left="24" w:right="5" w:firstLine="710"/>
      </w:pPr>
    </w:p>
    <w:p w:rsidR="001D0CA9" w:rsidRPr="00AD31A7" w:rsidRDefault="001D0CA9" w:rsidP="001D0CA9">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1D0CA9" w:rsidRPr="00011EF1" w:rsidTr="001D0CA9">
        <w:trPr>
          <w:trHeight w:val="183"/>
        </w:trPr>
        <w:tc>
          <w:tcPr>
            <w:tcW w:w="5070" w:type="dxa"/>
          </w:tcPr>
          <w:p w:rsidR="001D0CA9" w:rsidRPr="00011EF1" w:rsidRDefault="001D0CA9" w:rsidP="001D0CA9">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1D0CA9" w:rsidRPr="00011EF1" w:rsidRDefault="001D0CA9" w:rsidP="001D0CA9">
            <w:pPr>
              <w:shd w:val="clear" w:color="auto" w:fill="FFFFFF"/>
              <w:snapToGrid w:val="0"/>
              <w:spacing w:line="264" w:lineRule="exact"/>
              <w:ind w:left="34"/>
              <w:rPr>
                <w:spacing w:val="3"/>
              </w:rPr>
            </w:pPr>
            <w:r w:rsidRPr="00011EF1">
              <w:rPr>
                <w:spacing w:val="3"/>
              </w:rPr>
              <w:t>"Поставщик":</w:t>
            </w:r>
          </w:p>
        </w:tc>
      </w:tr>
      <w:tr w:rsidR="001D0CA9" w:rsidRPr="00011EF1" w:rsidTr="001D0CA9">
        <w:trPr>
          <w:trHeight w:val="183"/>
        </w:trPr>
        <w:tc>
          <w:tcPr>
            <w:tcW w:w="5070" w:type="dxa"/>
          </w:tcPr>
          <w:p w:rsidR="001D0CA9" w:rsidRPr="00DE4ED5" w:rsidRDefault="001D0CA9" w:rsidP="001D0CA9">
            <w:pPr>
              <w:shd w:val="clear" w:color="auto" w:fill="FFFFFF"/>
              <w:snapToGrid w:val="0"/>
              <w:spacing w:line="264" w:lineRule="exact"/>
              <w:ind w:left="34" w:hanging="34"/>
              <w:rPr>
                <w:spacing w:val="3"/>
              </w:rPr>
            </w:pPr>
            <w:r w:rsidRPr="00DE4ED5">
              <w:rPr>
                <w:bCs/>
                <w:spacing w:val="3"/>
              </w:rPr>
              <w:t>ФКП "Аэропорты Камчатки"</w:t>
            </w:r>
          </w:p>
          <w:p w:rsidR="001D0CA9" w:rsidRPr="00DE4ED5" w:rsidRDefault="001D0CA9" w:rsidP="001D0CA9">
            <w:pPr>
              <w:shd w:val="clear" w:color="auto" w:fill="FFFFFF"/>
              <w:snapToGrid w:val="0"/>
              <w:spacing w:line="264" w:lineRule="exact"/>
              <w:ind w:left="34" w:hanging="34"/>
              <w:rPr>
                <w:spacing w:val="3"/>
              </w:rPr>
            </w:pPr>
            <w:proofErr w:type="gramStart"/>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г. Елизово, ул. Звездная, д. 1</w:t>
            </w:r>
            <w:proofErr w:type="gramEnd"/>
          </w:p>
          <w:p w:rsidR="001D0CA9" w:rsidRPr="00011EF1" w:rsidRDefault="001D0CA9" w:rsidP="001D0CA9">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1D0CA9" w:rsidRPr="00011EF1" w:rsidRDefault="001D0CA9" w:rsidP="001D0CA9">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1D0CA9" w:rsidRPr="00011EF1" w:rsidRDefault="001D0CA9" w:rsidP="001D0CA9">
            <w:pPr>
              <w:shd w:val="clear" w:color="auto" w:fill="FFFFFF"/>
              <w:snapToGrid w:val="0"/>
              <w:spacing w:line="264" w:lineRule="exact"/>
              <w:ind w:firstLine="0"/>
              <w:rPr>
                <w:spacing w:val="3"/>
              </w:rPr>
            </w:pPr>
          </w:p>
        </w:tc>
      </w:tr>
      <w:tr w:rsidR="001D0CA9" w:rsidRPr="00011EF1" w:rsidTr="001D0CA9">
        <w:trPr>
          <w:trHeight w:val="1589"/>
        </w:trPr>
        <w:tc>
          <w:tcPr>
            <w:tcW w:w="5070" w:type="dxa"/>
          </w:tcPr>
          <w:p w:rsidR="001D0CA9" w:rsidRPr="00011EF1" w:rsidRDefault="001D0CA9" w:rsidP="001D0CA9">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1D0CA9" w:rsidRPr="00011EF1" w:rsidRDefault="001D0CA9" w:rsidP="001D0CA9">
            <w:pPr>
              <w:shd w:val="clear" w:color="auto" w:fill="FFFFFF"/>
              <w:snapToGrid w:val="0"/>
              <w:spacing w:line="264" w:lineRule="exact"/>
              <w:ind w:left="34" w:hanging="34"/>
              <w:rPr>
                <w:spacing w:val="3"/>
              </w:rPr>
            </w:pPr>
            <w:r w:rsidRPr="00011EF1">
              <w:rPr>
                <w:spacing w:val="3"/>
              </w:rPr>
              <w:t>Банк: ОАО "</w:t>
            </w:r>
            <w:proofErr w:type="spellStart"/>
            <w:r w:rsidRPr="00011EF1">
              <w:rPr>
                <w:spacing w:val="3"/>
              </w:rPr>
              <w:t>Камчаткомагропромбанк</w:t>
            </w:r>
            <w:proofErr w:type="spellEnd"/>
            <w:r w:rsidRPr="00011EF1">
              <w:rPr>
                <w:spacing w:val="3"/>
              </w:rPr>
              <w:t>"</w:t>
            </w:r>
          </w:p>
          <w:p w:rsidR="001D0CA9" w:rsidRPr="00011EF1" w:rsidRDefault="001D0CA9" w:rsidP="001D0CA9">
            <w:pPr>
              <w:shd w:val="clear" w:color="auto" w:fill="FFFFFF"/>
              <w:snapToGrid w:val="0"/>
              <w:spacing w:line="264" w:lineRule="exact"/>
              <w:ind w:left="34" w:hanging="34"/>
              <w:rPr>
                <w:spacing w:val="3"/>
              </w:rPr>
            </w:pPr>
            <w:r w:rsidRPr="00011EF1">
              <w:rPr>
                <w:spacing w:val="3"/>
              </w:rPr>
              <w:t>БИК: 043002711</w:t>
            </w:r>
          </w:p>
          <w:p w:rsidR="001D0CA9" w:rsidRPr="00011EF1" w:rsidRDefault="001D0CA9" w:rsidP="001D0CA9">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1D0CA9" w:rsidRPr="00011EF1" w:rsidRDefault="001D0CA9" w:rsidP="001D0CA9">
            <w:pPr>
              <w:shd w:val="clear" w:color="auto" w:fill="FFFFFF"/>
              <w:snapToGrid w:val="0"/>
              <w:spacing w:line="264" w:lineRule="exact"/>
              <w:ind w:left="34" w:hanging="34"/>
              <w:rPr>
                <w:spacing w:val="3"/>
              </w:rPr>
            </w:pPr>
            <w:r w:rsidRPr="00011EF1">
              <w:rPr>
                <w:spacing w:val="3"/>
              </w:rPr>
              <w:t>ИНН: 4105038601 КПП: 410501001</w:t>
            </w:r>
          </w:p>
          <w:p w:rsidR="001D0CA9" w:rsidRPr="00011EF1" w:rsidRDefault="001D0CA9" w:rsidP="001D0CA9">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1D0CA9" w:rsidRPr="00011EF1" w:rsidRDefault="001D0CA9" w:rsidP="001D0CA9">
            <w:pPr>
              <w:shd w:val="clear" w:color="auto" w:fill="FFFFFF"/>
              <w:snapToGrid w:val="0"/>
              <w:spacing w:line="264" w:lineRule="exact"/>
              <w:ind w:left="34"/>
              <w:rPr>
                <w:spacing w:val="3"/>
              </w:rPr>
            </w:pPr>
          </w:p>
        </w:tc>
      </w:tr>
      <w:tr w:rsidR="001D0CA9" w:rsidRPr="00011EF1" w:rsidTr="001D0CA9">
        <w:trPr>
          <w:gridAfter w:val="1"/>
          <w:wAfter w:w="134" w:type="dxa"/>
          <w:trHeight w:hRule="exact" w:val="1545"/>
        </w:trPr>
        <w:tc>
          <w:tcPr>
            <w:tcW w:w="5176" w:type="dxa"/>
            <w:gridSpan w:val="2"/>
          </w:tcPr>
          <w:p w:rsidR="001D0CA9" w:rsidRDefault="001D0CA9" w:rsidP="001D0CA9">
            <w:pPr>
              <w:shd w:val="clear" w:color="auto" w:fill="FFFFFF"/>
              <w:snapToGrid w:val="0"/>
              <w:spacing w:line="264" w:lineRule="exact"/>
              <w:ind w:firstLine="0"/>
              <w:rPr>
                <w:spacing w:val="3"/>
              </w:rPr>
            </w:pPr>
          </w:p>
          <w:p w:rsidR="001D0CA9" w:rsidRPr="00011EF1" w:rsidRDefault="001D0CA9" w:rsidP="001D0CA9">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C20B1F" w:rsidRPr="00011EF1" w:rsidRDefault="001D0CA9" w:rsidP="00C20B1F">
            <w:pPr>
              <w:shd w:val="clear" w:color="auto" w:fill="FFFFFF"/>
              <w:snapToGrid w:val="0"/>
              <w:spacing w:line="264" w:lineRule="exact"/>
              <w:ind w:left="34" w:hanging="36"/>
              <w:rPr>
                <w:spacing w:val="3"/>
              </w:rPr>
            </w:pPr>
            <w:r w:rsidRPr="00011EF1">
              <w:rPr>
                <w:spacing w:val="3"/>
              </w:rPr>
              <w:t>ФКП «Аэропорты Камчатки»</w:t>
            </w:r>
          </w:p>
          <w:p w:rsidR="001D0CA9" w:rsidRPr="00011EF1" w:rsidRDefault="001D0CA9" w:rsidP="001D0CA9">
            <w:pPr>
              <w:shd w:val="clear" w:color="auto" w:fill="FFFFFF"/>
              <w:snapToGrid w:val="0"/>
              <w:spacing w:line="264" w:lineRule="exact"/>
              <w:ind w:left="34" w:hanging="36"/>
              <w:rPr>
                <w:spacing w:val="3"/>
              </w:rPr>
            </w:pPr>
            <w:r w:rsidRPr="00011EF1">
              <w:rPr>
                <w:spacing w:val="3"/>
              </w:rPr>
              <w:t>______________</w:t>
            </w:r>
            <w:r w:rsidR="00633316">
              <w:rPr>
                <w:spacing w:val="3"/>
              </w:rPr>
              <w:t xml:space="preserve"> А.Ю. Журавлё</w:t>
            </w:r>
            <w:r>
              <w:rPr>
                <w:spacing w:val="3"/>
              </w:rPr>
              <w:t>в</w:t>
            </w:r>
          </w:p>
          <w:p w:rsidR="001D0CA9" w:rsidRPr="00011EF1" w:rsidRDefault="001D0CA9" w:rsidP="001D0CA9">
            <w:pPr>
              <w:shd w:val="clear" w:color="auto" w:fill="FFFFFF"/>
              <w:snapToGrid w:val="0"/>
              <w:spacing w:line="264" w:lineRule="exact"/>
              <w:ind w:left="34" w:hanging="36"/>
              <w:rPr>
                <w:spacing w:val="3"/>
              </w:rPr>
            </w:pPr>
            <w:proofErr w:type="spellStart"/>
            <w:r w:rsidRPr="00011EF1">
              <w:rPr>
                <w:spacing w:val="3"/>
              </w:rPr>
              <w:t>мп</w:t>
            </w:r>
            <w:proofErr w:type="spellEnd"/>
          </w:p>
          <w:p w:rsidR="001D0CA9" w:rsidRPr="00011EF1" w:rsidRDefault="001D0CA9" w:rsidP="004A5DA1">
            <w:pPr>
              <w:shd w:val="clear" w:color="auto" w:fill="FFFFFF"/>
              <w:snapToGrid w:val="0"/>
              <w:spacing w:line="264" w:lineRule="exact"/>
              <w:ind w:left="34" w:hanging="36"/>
              <w:rPr>
                <w:spacing w:val="3"/>
              </w:rPr>
            </w:pPr>
            <w:r w:rsidRPr="00011EF1">
              <w:rPr>
                <w:spacing w:val="3"/>
              </w:rPr>
              <w:t>«___» ___________ 201</w:t>
            </w:r>
            <w:r w:rsidR="004A5DA1">
              <w:rPr>
                <w:spacing w:val="3"/>
              </w:rPr>
              <w:t>5</w:t>
            </w:r>
            <w:r w:rsidRPr="00011EF1">
              <w:rPr>
                <w:spacing w:val="3"/>
              </w:rPr>
              <w:t xml:space="preserve"> г.</w:t>
            </w:r>
          </w:p>
        </w:tc>
        <w:tc>
          <w:tcPr>
            <w:tcW w:w="4830" w:type="dxa"/>
          </w:tcPr>
          <w:p w:rsidR="001D0CA9" w:rsidRPr="00011EF1" w:rsidRDefault="001D0CA9" w:rsidP="001D0CA9">
            <w:pPr>
              <w:shd w:val="clear" w:color="auto" w:fill="FFFFFF"/>
              <w:snapToGrid w:val="0"/>
              <w:spacing w:line="264" w:lineRule="exact"/>
              <w:ind w:hanging="108"/>
              <w:rPr>
                <w:spacing w:val="3"/>
              </w:rPr>
            </w:pPr>
          </w:p>
        </w:tc>
      </w:tr>
    </w:tbl>
    <w:p w:rsidR="001D0CA9" w:rsidRPr="00011EF1" w:rsidRDefault="001D0CA9" w:rsidP="001D0CA9">
      <w:pPr>
        <w:ind w:firstLine="360"/>
        <w:jc w:val="right"/>
      </w:pPr>
    </w:p>
    <w:p w:rsidR="001D0CA9" w:rsidRPr="00011EF1" w:rsidRDefault="001D0CA9" w:rsidP="00D33DF6">
      <w:pPr>
        <w:ind w:firstLine="0"/>
        <w:jc w:val="right"/>
      </w:pPr>
      <w:r w:rsidRPr="00011EF1">
        <w:t>Приложение № 1</w:t>
      </w:r>
    </w:p>
    <w:p w:rsidR="001D0CA9" w:rsidRPr="00011EF1" w:rsidRDefault="001D0CA9" w:rsidP="001D0CA9">
      <w:pPr>
        <w:ind w:firstLine="360"/>
        <w:jc w:val="right"/>
      </w:pPr>
      <w:r w:rsidRPr="00011EF1">
        <w:t xml:space="preserve"> к  договору </w:t>
      </w:r>
    </w:p>
    <w:p w:rsidR="00D33DF6" w:rsidRDefault="001D0CA9" w:rsidP="00D33DF6">
      <w:pPr>
        <w:ind w:firstLine="360"/>
        <w:jc w:val="right"/>
      </w:pPr>
      <w:r w:rsidRPr="00011EF1">
        <w:t xml:space="preserve">№ </w:t>
      </w:r>
      <w:r>
        <w:t>_______</w:t>
      </w:r>
      <w:r w:rsidRPr="00011EF1">
        <w:t xml:space="preserve"> от </w:t>
      </w:r>
      <w:r w:rsidR="007B1263">
        <w:t>________</w:t>
      </w:r>
      <w:r w:rsidR="004A5DA1">
        <w:t>2015</w:t>
      </w:r>
    </w:p>
    <w:p w:rsidR="00D61798" w:rsidRDefault="00D61798" w:rsidP="00D61798">
      <w:pPr>
        <w:ind w:firstLine="0"/>
        <w:jc w:val="center"/>
        <w:rPr>
          <w:b/>
        </w:rPr>
      </w:pPr>
    </w:p>
    <w:p w:rsidR="001F0F05" w:rsidRPr="001F0F05" w:rsidRDefault="001F0F05" w:rsidP="001F0F05">
      <w:pPr>
        <w:ind w:firstLine="0"/>
        <w:jc w:val="center"/>
        <w:rPr>
          <w:b/>
        </w:rPr>
      </w:pPr>
      <w:r w:rsidRPr="001F0F05">
        <w:rPr>
          <w:b/>
        </w:rPr>
        <w:t>ТЕХНИЧЕСКОЕ ЗАДАНИЕ</w:t>
      </w:r>
    </w:p>
    <w:p w:rsidR="001F0F05" w:rsidRPr="001F0F05" w:rsidRDefault="001F0F05" w:rsidP="001F0F05">
      <w:pPr>
        <w:ind w:firstLine="0"/>
        <w:jc w:val="center"/>
        <w:rPr>
          <w:b/>
        </w:rPr>
      </w:pPr>
      <w:r w:rsidRPr="001F0F05">
        <w:rPr>
          <w:b/>
        </w:rPr>
        <w:t xml:space="preserve">на поставку аппарата СР-2 для сушки пожарных рукавов </w:t>
      </w:r>
    </w:p>
    <w:p w:rsidR="001F0F05" w:rsidRPr="001F0F05" w:rsidRDefault="001F0F05" w:rsidP="001F0F05">
      <w:pPr>
        <w:ind w:firstLine="0"/>
        <w:jc w:val="center"/>
      </w:pPr>
    </w:p>
    <w:tbl>
      <w:tblPr>
        <w:tblStyle w:val="af"/>
        <w:tblW w:w="0" w:type="auto"/>
        <w:tblLook w:val="04A0" w:firstRow="1" w:lastRow="0" w:firstColumn="1" w:lastColumn="0" w:noHBand="0" w:noVBand="1"/>
      </w:tblPr>
      <w:tblGrid>
        <w:gridCol w:w="4785"/>
        <w:gridCol w:w="989"/>
        <w:gridCol w:w="3797"/>
      </w:tblGrid>
      <w:tr w:rsidR="001F0F05" w:rsidRPr="001F0F05" w:rsidTr="001F0F05">
        <w:trPr>
          <w:trHeight w:val="3426"/>
        </w:trPr>
        <w:tc>
          <w:tcPr>
            <w:tcW w:w="4785" w:type="dxa"/>
          </w:tcPr>
          <w:p w:rsidR="001F0F05" w:rsidRPr="001F0F05" w:rsidRDefault="001F0F05" w:rsidP="001F0F05">
            <w:pPr>
              <w:ind w:firstLine="0"/>
              <w:jc w:val="center"/>
            </w:pPr>
            <w:r w:rsidRPr="001F0F05">
              <w:rPr>
                <w:noProof/>
                <w:lang w:eastAsia="ru-RU"/>
              </w:rPr>
              <w:lastRenderedPageBreak/>
              <w:drawing>
                <wp:inline distT="0" distB="0" distL="0" distR="0">
                  <wp:extent cx="1120683" cy="993913"/>
                  <wp:effectExtent l="19050" t="0" r="3267" b="0"/>
                  <wp:docPr id="10" name="Рисунок 3" descr="s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0564" cy="993807"/>
                          </a:xfrm>
                          <a:prstGeom prst="rect">
                            <a:avLst/>
                          </a:prstGeom>
                          <a:noFill/>
                          <a:ln>
                            <a:noFill/>
                          </a:ln>
                        </pic:spPr>
                      </pic:pic>
                    </a:graphicData>
                  </a:graphic>
                </wp:inline>
              </w:drawing>
            </w:r>
            <w:r w:rsidRPr="001F0F05">
              <w:rPr>
                <w:noProof/>
                <w:lang w:eastAsia="ru-RU"/>
              </w:rPr>
              <w:drawing>
                <wp:inline distT="0" distB="0" distL="0" distR="0">
                  <wp:extent cx="1133889" cy="1155017"/>
                  <wp:effectExtent l="19050" t="0" r="9111" b="0"/>
                  <wp:docPr id="11" name="Рисунок 2" descr="sr2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2_t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6924" cy="1158108"/>
                          </a:xfrm>
                          <a:prstGeom prst="rect">
                            <a:avLst/>
                          </a:prstGeom>
                          <a:noFill/>
                          <a:ln>
                            <a:noFill/>
                          </a:ln>
                        </pic:spPr>
                      </pic:pic>
                    </a:graphicData>
                  </a:graphic>
                </wp:inline>
              </w:drawing>
            </w:r>
            <w:r w:rsidRPr="001F0F05">
              <w:t xml:space="preserve"> </w:t>
            </w:r>
            <w:r w:rsidRPr="001F0F05">
              <w:rPr>
                <w:noProof/>
                <w:lang w:eastAsia="ru-RU"/>
              </w:rPr>
              <w:drawing>
                <wp:inline distT="0" distB="0" distL="0" distR="0">
                  <wp:extent cx="1292916" cy="882594"/>
                  <wp:effectExtent l="19050" t="0" r="2484" b="0"/>
                  <wp:docPr id="12" name="Рисунок 1" descr="sr2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2ru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6195" cy="884832"/>
                          </a:xfrm>
                          <a:prstGeom prst="rect">
                            <a:avLst/>
                          </a:prstGeom>
                          <a:noFill/>
                          <a:ln>
                            <a:noFill/>
                          </a:ln>
                        </pic:spPr>
                      </pic:pic>
                    </a:graphicData>
                  </a:graphic>
                </wp:inline>
              </w:drawing>
            </w:r>
          </w:p>
        </w:tc>
        <w:tc>
          <w:tcPr>
            <w:tcW w:w="4786" w:type="dxa"/>
            <w:gridSpan w:val="2"/>
          </w:tcPr>
          <w:p w:rsidR="001F0F05" w:rsidRPr="001F0F05" w:rsidRDefault="001F0F05" w:rsidP="001F0F05">
            <w:pPr>
              <w:ind w:firstLine="0"/>
            </w:pPr>
            <w:r w:rsidRPr="001F0F05">
              <w:t>Аппарат СР-2 предназначается для сушки пожарных рукавов всех типоразмеров после использования на пожаре или после мойки.</w:t>
            </w:r>
          </w:p>
          <w:p w:rsidR="001F0F05" w:rsidRPr="001F0F05" w:rsidRDefault="001F0F05" w:rsidP="001F0F05">
            <w:pPr>
              <w:ind w:firstLine="0"/>
            </w:pPr>
            <w:r w:rsidRPr="001F0F05">
              <w:t>Должен быть оснащен выдвигающейся ручкой  и колёсами для перевозки, комплектуется з</w:t>
            </w:r>
            <w:r w:rsidR="00C55509">
              <w:t>аглушками  на три типа рукавов (</w:t>
            </w:r>
            <w:r w:rsidR="008C5B03">
              <w:t xml:space="preserve">Ø </w:t>
            </w:r>
            <w:r w:rsidR="00C55509">
              <w:t>51,66,77).</w:t>
            </w:r>
          </w:p>
          <w:p w:rsidR="001F0F05" w:rsidRPr="001F0F05" w:rsidRDefault="001F0F05" w:rsidP="001F0F05">
            <w:pPr>
              <w:ind w:firstLine="0"/>
            </w:pPr>
            <w:r w:rsidRPr="001F0F05">
              <w:t>Метод сушки основан на продуве через внутреннюю полость пожарного рукава нагретого воздуха.</w:t>
            </w:r>
          </w:p>
          <w:p w:rsidR="001F0F05" w:rsidRPr="001F0F05" w:rsidRDefault="001F0F05" w:rsidP="001F0F05">
            <w:pPr>
              <w:ind w:firstLine="0"/>
            </w:pPr>
          </w:p>
        </w:tc>
      </w:tr>
      <w:tr w:rsidR="001F0F05" w:rsidRPr="001F0F05" w:rsidTr="001F0F05">
        <w:tc>
          <w:tcPr>
            <w:tcW w:w="9571" w:type="dxa"/>
            <w:gridSpan w:val="3"/>
          </w:tcPr>
          <w:p w:rsidR="001F0F05" w:rsidRPr="001F0F05" w:rsidRDefault="001F0F05" w:rsidP="001F0F05">
            <w:pPr>
              <w:ind w:firstLine="0"/>
              <w:jc w:val="center"/>
            </w:pPr>
            <w:r w:rsidRPr="001F0F05">
              <w:t>Технические характеристики</w:t>
            </w:r>
            <w:r w:rsidRPr="001F0F05">
              <w:rPr>
                <w:bCs/>
              </w:rPr>
              <w:t xml:space="preserve"> аппарата СР-2 для сушки рукавов (220В)</w:t>
            </w:r>
          </w:p>
        </w:tc>
      </w:tr>
      <w:tr w:rsidR="001F0F05" w:rsidRPr="001F0F05" w:rsidTr="001F0F05">
        <w:tc>
          <w:tcPr>
            <w:tcW w:w="4785" w:type="dxa"/>
          </w:tcPr>
          <w:p w:rsidR="001F0F05" w:rsidRPr="001F0F05" w:rsidRDefault="001F0F05" w:rsidP="001F0F05">
            <w:pPr>
              <w:ind w:firstLine="0"/>
            </w:pPr>
            <w:r w:rsidRPr="001F0F05">
              <w:t xml:space="preserve">Количество одновременно обрабатываемых рукавов диаметром 51 мм, 66 мм, 77 мм, </w:t>
            </w:r>
          </w:p>
        </w:tc>
        <w:tc>
          <w:tcPr>
            <w:tcW w:w="989" w:type="dxa"/>
            <w:tcBorders>
              <w:right w:val="single" w:sz="4" w:space="0" w:color="auto"/>
            </w:tcBorders>
          </w:tcPr>
          <w:p w:rsidR="001F0F05" w:rsidRPr="001F0F05" w:rsidRDefault="001F0F05" w:rsidP="001F0F05">
            <w:pPr>
              <w:ind w:firstLine="0"/>
              <w:jc w:val="center"/>
            </w:pPr>
            <w:r w:rsidRPr="001F0F05">
              <w:t>шт.</w:t>
            </w:r>
          </w:p>
        </w:tc>
        <w:tc>
          <w:tcPr>
            <w:tcW w:w="3797" w:type="dxa"/>
            <w:tcBorders>
              <w:left w:val="single" w:sz="4" w:space="0" w:color="auto"/>
            </w:tcBorders>
          </w:tcPr>
          <w:p w:rsidR="001F0F05" w:rsidRPr="001F0F05" w:rsidRDefault="001F0F05" w:rsidP="001F0F05">
            <w:pPr>
              <w:ind w:firstLine="0"/>
              <w:jc w:val="center"/>
            </w:pPr>
            <w:r w:rsidRPr="001F0F05">
              <w:t>2</w:t>
            </w:r>
          </w:p>
        </w:tc>
      </w:tr>
      <w:tr w:rsidR="001F0F05" w:rsidRPr="001F0F05" w:rsidTr="001F0F05">
        <w:tc>
          <w:tcPr>
            <w:tcW w:w="4785" w:type="dxa"/>
          </w:tcPr>
          <w:p w:rsidR="001F0F05" w:rsidRPr="001F0F05" w:rsidRDefault="001F0F05" w:rsidP="001F0F05">
            <w:pPr>
              <w:ind w:firstLine="0"/>
            </w:pPr>
            <w:r w:rsidRPr="001F0F05">
              <w:t xml:space="preserve">Автоматическое поддержание температуры сушки, ± 5 </w:t>
            </w:r>
            <w:proofErr w:type="spellStart"/>
            <w:r w:rsidRPr="001F0F05">
              <w:rPr>
                <w:vertAlign w:val="superscript"/>
              </w:rPr>
              <w:t>о</w:t>
            </w:r>
            <w:r w:rsidRPr="001F0F05">
              <w:t>С</w:t>
            </w:r>
            <w:proofErr w:type="spellEnd"/>
          </w:p>
        </w:tc>
        <w:tc>
          <w:tcPr>
            <w:tcW w:w="989" w:type="dxa"/>
            <w:tcBorders>
              <w:right w:val="single" w:sz="4" w:space="0" w:color="auto"/>
            </w:tcBorders>
          </w:tcPr>
          <w:p w:rsidR="001F0F05" w:rsidRPr="001F0F05" w:rsidRDefault="001F0F05" w:rsidP="001F0F05">
            <w:pPr>
              <w:ind w:firstLine="0"/>
              <w:jc w:val="center"/>
            </w:pPr>
          </w:p>
        </w:tc>
        <w:tc>
          <w:tcPr>
            <w:tcW w:w="3797" w:type="dxa"/>
            <w:tcBorders>
              <w:left w:val="single" w:sz="4" w:space="0" w:color="auto"/>
            </w:tcBorders>
          </w:tcPr>
          <w:p w:rsidR="001F0F05" w:rsidRPr="001F0F05" w:rsidRDefault="001F0F05" w:rsidP="001F0F05">
            <w:pPr>
              <w:ind w:firstLine="0"/>
              <w:jc w:val="center"/>
            </w:pPr>
            <w:r w:rsidRPr="001F0F05">
              <w:t>50</w:t>
            </w:r>
          </w:p>
        </w:tc>
      </w:tr>
      <w:tr w:rsidR="001F0F05" w:rsidRPr="001F0F05" w:rsidTr="001F0F05">
        <w:tc>
          <w:tcPr>
            <w:tcW w:w="4785" w:type="dxa"/>
          </w:tcPr>
          <w:p w:rsidR="001F0F05" w:rsidRPr="001F0F05" w:rsidRDefault="001F0F05" w:rsidP="001F0F05">
            <w:pPr>
              <w:ind w:firstLine="0"/>
            </w:pPr>
            <w:r w:rsidRPr="001F0F05">
              <w:t xml:space="preserve">Мощность нагревателя, </w:t>
            </w:r>
          </w:p>
        </w:tc>
        <w:tc>
          <w:tcPr>
            <w:tcW w:w="989" w:type="dxa"/>
            <w:tcBorders>
              <w:right w:val="single" w:sz="4" w:space="0" w:color="auto"/>
            </w:tcBorders>
          </w:tcPr>
          <w:p w:rsidR="001F0F05" w:rsidRPr="001F0F05" w:rsidRDefault="001F0F05" w:rsidP="001F0F05">
            <w:pPr>
              <w:ind w:firstLine="0"/>
              <w:jc w:val="center"/>
            </w:pPr>
            <w:r w:rsidRPr="001F0F05">
              <w:t>кВт</w:t>
            </w:r>
          </w:p>
        </w:tc>
        <w:tc>
          <w:tcPr>
            <w:tcW w:w="3797" w:type="dxa"/>
            <w:tcBorders>
              <w:left w:val="single" w:sz="4" w:space="0" w:color="auto"/>
            </w:tcBorders>
          </w:tcPr>
          <w:p w:rsidR="001F0F05" w:rsidRPr="001F0F05" w:rsidRDefault="001F0F05" w:rsidP="001F0F05">
            <w:pPr>
              <w:ind w:firstLine="0"/>
              <w:jc w:val="center"/>
            </w:pPr>
            <w:r w:rsidRPr="001F0F05">
              <w:t>2</w:t>
            </w:r>
          </w:p>
        </w:tc>
      </w:tr>
      <w:tr w:rsidR="001F0F05" w:rsidRPr="001F0F05" w:rsidTr="001F0F05">
        <w:tc>
          <w:tcPr>
            <w:tcW w:w="4785" w:type="dxa"/>
          </w:tcPr>
          <w:p w:rsidR="001F0F05" w:rsidRPr="001F0F05" w:rsidRDefault="001F0F05" w:rsidP="001F0F05">
            <w:pPr>
              <w:ind w:firstLine="0"/>
            </w:pPr>
            <w:r w:rsidRPr="001F0F05">
              <w:t>Характеристики вентилятора:</w:t>
            </w:r>
          </w:p>
        </w:tc>
        <w:tc>
          <w:tcPr>
            <w:tcW w:w="989" w:type="dxa"/>
            <w:tcBorders>
              <w:right w:val="single" w:sz="4" w:space="0" w:color="auto"/>
            </w:tcBorders>
          </w:tcPr>
          <w:p w:rsidR="001F0F05" w:rsidRPr="001F0F05" w:rsidRDefault="001F0F05" w:rsidP="001F0F05">
            <w:pPr>
              <w:ind w:firstLine="0"/>
              <w:jc w:val="center"/>
            </w:pPr>
          </w:p>
        </w:tc>
        <w:tc>
          <w:tcPr>
            <w:tcW w:w="3797" w:type="dxa"/>
            <w:tcBorders>
              <w:left w:val="single" w:sz="4" w:space="0" w:color="auto"/>
            </w:tcBorders>
          </w:tcPr>
          <w:p w:rsidR="001F0F05" w:rsidRPr="001F0F05" w:rsidRDefault="001F0F05" w:rsidP="001F0F05">
            <w:pPr>
              <w:ind w:firstLine="0"/>
              <w:jc w:val="center"/>
            </w:pPr>
          </w:p>
        </w:tc>
      </w:tr>
      <w:tr w:rsidR="001F0F05" w:rsidRPr="001F0F05" w:rsidTr="001F0F05">
        <w:tc>
          <w:tcPr>
            <w:tcW w:w="4785" w:type="dxa"/>
          </w:tcPr>
          <w:p w:rsidR="001F0F05" w:rsidRPr="001F0F05" w:rsidRDefault="001F0F05" w:rsidP="001F0F05">
            <w:pPr>
              <w:ind w:firstLine="0"/>
            </w:pPr>
            <w:r w:rsidRPr="001F0F05">
              <w:t>- мощность,</w:t>
            </w:r>
          </w:p>
        </w:tc>
        <w:tc>
          <w:tcPr>
            <w:tcW w:w="989" w:type="dxa"/>
            <w:tcBorders>
              <w:right w:val="single" w:sz="4" w:space="0" w:color="auto"/>
            </w:tcBorders>
          </w:tcPr>
          <w:p w:rsidR="001F0F05" w:rsidRPr="001F0F05" w:rsidRDefault="001F0F05" w:rsidP="001F0F05">
            <w:pPr>
              <w:ind w:firstLine="0"/>
              <w:jc w:val="center"/>
            </w:pPr>
            <w:r w:rsidRPr="001F0F05">
              <w:t>кВт</w:t>
            </w:r>
          </w:p>
        </w:tc>
        <w:tc>
          <w:tcPr>
            <w:tcW w:w="3797" w:type="dxa"/>
            <w:tcBorders>
              <w:left w:val="single" w:sz="4" w:space="0" w:color="auto"/>
            </w:tcBorders>
          </w:tcPr>
          <w:p w:rsidR="001F0F05" w:rsidRPr="001F0F05" w:rsidRDefault="001F0F05" w:rsidP="001F0F05">
            <w:pPr>
              <w:ind w:firstLine="0"/>
              <w:jc w:val="center"/>
            </w:pPr>
            <w:r w:rsidRPr="001F0F05">
              <w:t>0,8</w:t>
            </w:r>
          </w:p>
        </w:tc>
      </w:tr>
      <w:tr w:rsidR="001F0F05" w:rsidRPr="001F0F05" w:rsidTr="001F0F05">
        <w:tc>
          <w:tcPr>
            <w:tcW w:w="4785" w:type="dxa"/>
          </w:tcPr>
          <w:p w:rsidR="001F0F05" w:rsidRPr="001F0F05" w:rsidRDefault="001F0F05" w:rsidP="001F0F05">
            <w:pPr>
              <w:ind w:firstLine="0"/>
            </w:pPr>
            <w:r w:rsidRPr="001F0F05">
              <w:t xml:space="preserve">- предельное избыточное давление в системе, </w:t>
            </w:r>
          </w:p>
        </w:tc>
        <w:tc>
          <w:tcPr>
            <w:tcW w:w="989" w:type="dxa"/>
            <w:tcBorders>
              <w:right w:val="single" w:sz="4" w:space="0" w:color="auto"/>
            </w:tcBorders>
          </w:tcPr>
          <w:p w:rsidR="001F0F05" w:rsidRPr="001F0F05" w:rsidRDefault="001F0F05" w:rsidP="001F0F05">
            <w:pPr>
              <w:ind w:firstLine="0"/>
              <w:jc w:val="center"/>
            </w:pPr>
            <w:proofErr w:type="spellStart"/>
            <w:r w:rsidRPr="001F0F05">
              <w:t>мбар</w:t>
            </w:r>
            <w:proofErr w:type="spellEnd"/>
          </w:p>
        </w:tc>
        <w:tc>
          <w:tcPr>
            <w:tcW w:w="3797" w:type="dxa"/>
            <w:tcBorders>
              <w:left w:val="single" w:sz="4" w:space="0" w:color="auto"/>
            </w:tcBorders>
          </w:tcPr>
          <w:p w:rsidR="001F0F05" w:rsidRPr="001F0F05" w:rsidRDefault="001F0F05" w:rsidP="001F0F05">
            <w:pPr>
              <w:ind w:firstLine="0"/>
              <w:jc w:val="center"/>
            </w:pPr>
            <w:r w:rsidRPr="001F0F05">
              <w:t>160</w:t>
            </w:r>
          </w:p>
        </w:tc>
      </w:tr>
      <w:tr w:rsidR="001F0F05" w:rsidRPr="001F0F05" w:rsidTr="001F0F05">
        <w:tc>
          <w:tcPr>
            <w:tcW w:w="4785" w:type="dxa"/>
          </w:tcPr>
          <w:p w:rsidR="001F0F05" w:rsidRPr="001F0F05" w:rsidRDefault="001F0F05" w:rsidP="001F0F05">
            <w:pPr>
              <w:ind w:firstLine="0"/>
            </w:pPr>
            <w:r w:rsidRPr="001F0F05">
              <w:t xml:space="preserve">- максимальная производительность по воздуху, </w:t>
            </w:r>
          </w:p>
        </w:tc>
        <w:tc>
          <w:tcPr>
            <w:tcW w:w="989" w:type="dxa"/>
            <w:tcBorders>
              <w:right w:val="single" w:sz="4" w:space="0" w:color="auto"/>
            </w:tcBorders>
          </w:tcPr>
          <w:p w:rsidR="001F0F05" w:rsidRPr="001F0F05" w:rsidRDefault="001F0F05" w:rsidP="001F0F05">
            <w:pPr>
              <w:ind w:firstLine="0"/>
              <w:jc w:val="center"/>
            </w:pPr>
            <w:r w:rsidRPr="001F0F05">
              <w:t>м</w:t>
            </w:r>
            <w:r w:rsidRPr="001F0F05">
              <w:rPr>
                <w:vertAlign w:val="superscript"/>
              </w:rPr>
              <w:t>3</w:t>
            </w:r>
            <w:r w:rsidRPr="001F0F05">
              <w:t>/час</w:t>
            </w:r>
          </w:p>
        </w:tc>
        <w:tc>
          <w:tcPr>
            <w:tcW w:w="3797" w:type="dxa"/>
            <w:tcBorders>
              <w:left w:val="single" w:sz="4" w:space="0" w:color="auto"/>
            </w:tcBorders>
          </w:tcPr>
          <w:p w:rsidR="001F0F05" w:rsidRPr="001F0F05" w:rsidRDefault="001F0F05" w:rsidP="001F0F05">
            <w:pPr>
              <w:ind w:firstLine="0"/>
              <w:jc w:val="center"/>
            </w:pPr>
            <w:r w:rsidRPr="001F0F05">
              <w:t>145</w:t>
            </w:r>
          </w:p>
        </w:tc>
      </w:tr>
      <w:tr w:rsidR="001F0F05" w:rsidRPr="001F0F05" w:rsidTr="001F0F05">
        <w:tc>
          <w:tcPr>
            <w:tcW w:w="4785" w:type="dxa"/>
          </w:tcPr>
          <w:p w:rsidR="001F0F05" w:rsidRPr="001F0F05" w:rsidRDefault="001F0F05" w:rsidP="001F0F05">
            <w:pPr>
              <w:ind w:firstLine="0"/>
            </w:pPr>
            <w:r w:rsidRPr="001F0F05">
              <w:t xml:space="preserve">Общая максимальная мощность установки, </w:t>
            </w:r>
          </w:p>
        </w:tc>
        <w:tc>
          <w:tcPr>
            <w:tcW w:w="989" w:type="dxa"/>
            <w:tcBorders>
              <w:right w:val="single" w:sz="4" w:space="0" w:color="auto"/>
            </w:tcBorders>
          </w:tcPr>
          <w:p w:rsidR="001F0F05" w:rsidRPr="001F0F05" w:rsidRDefault="001F0F05" w:rsidP="001F0F05">
            <w:pPr>
              <w:ind w:firstLine="0"/>
              <w:jc w:val="center"/>
            </w:pPr>
            <w:r w:rsidRPr="001F0F05">
              <w:t>кВт</w:t>
            </w:r>
          </w:p>
        </w:tc>
        <w:tc>
          <w:tcPr>
            <w:tcW w:w="3797" w:type="dxa"/>
            <w:tcBorders>
              <w:left w:val="single" w:sz="4" w:space="0" w:color="auto"/>
            </w:tcBorders>
          </w:tcPr>
          <w:p w:rsidR="001F0F05" w:rsidRPr="001F0F05" w:rsidRDefault="001F0F05" w:rsidP="001F0F05">
            <w:pPr>
              <w:ind w:firstLine="0"/>
              <w:jc w:val="center"/>
            </w:pPr>
            <w:r w:rsidRPr="001F0F05">
              <w:t>2,8</w:t>
            </w:r>
          </w:p>
        </w:tc>
      </w:tr>
      <w:tr w:rsidR="001F0F05" w:rsidRPr="001F0F05" w:rsidTr="001F0F05">
        <w:tc>
          <w:tcPr>
            <w:tcW w:w="4785" w:type="dxa"/>
          </w:tcPr>
          <w:p w:rsidR="001F0F05" w:rsidRPr="001F0F05" w:rsidRDefault="001F0F05" w:rsidP="001F0F05">
            <w:pPr>
              <w:ind w:firstLine="0"/>
            </w:pPr>
            <w:r w:rsidRPr="001F0F05">
              <w:t xml:space="preserve">Сеть, </w:t>
            </w:r>
          </w:p>
        </w:tc>
        <w:tc>
          <w:tcPr>
            <w:tcW w:w="989" w:type="dxa"/>
            <w:tcBorders>
              <w:right w:val="single" w:sz="4" w:space="0" w:color="auto"/>
            </w:tcBorders>
          </w:tcPr>
          <w:p w:rsidR="001F0F05" w:rsidRPr="001F0F05" w:rsidRDefault="001F0F05" w:rsidP="001F0F05">
            <w:pPr>
              <w:ind w:firstLine="0"/>
              <w:jc w:val="center"/>
            </w:pPr>
            <w:r w:rsidRPr="001F0F05">
              <w:t>В</w:t>
            </w:r>
          </w:p>
        </w:tc>
        <w:tc>
          <w:tcPr>
            <w:tcW w:w="3797" w:type="dxa"/>
            <w:tcBorders>
              <w:left w:val="single" w:sz="4" w:space="0" w:color="auto"/>
            </w:tcBorders>
          </w:tcPr>
          <w:p w:rsidR="001F0F05" w:rsidRPr="001F0F05" w:rsidRDefault="001F0F05" w:rsidP="001F0F05">
            <w:pPr>
              <w:ind w:firstLine="0"/>
              <w:jc w:val="center"/>
            </w:pPr>
            <w:r w:rsidRPr="001F0F05">
              <w:t>220</w:t>
            </w:r>
          </w:p>
        </w:tc>
      </w:tr>
      <w:tr w:rsidR="001F0F05" w:rsidRPr="001F0F05" w:rsidTr="001F0F05">
        <w:tc>
          <w:tcPr>
            <w:tcW w:w="4785" w:type="dxa"/>
          </w:tcPr>
          <w:p w:rsidR="001F0F05" w:rsidRPr="001F0F05" w:rsidRDefault="001F0F05" w:rsidP="001F0F05">
            <w:pPr>
              <w:ind w:firstLine="0"/>
            </w:pPr>
            <w:r w:rsidRPr="001F0F05">
              <w:t xml:space="preserve">Уровень шума, </w:t>
            </w:r>
          </w:p>
        </w:tc>
        <w:tc>
          <w:tcPr>
            <w:tcW w:w="989" w:type="dxa"/>
            <w:tcBorders>
              <w:right w:val="single" w:sz="4" w:space="0" w:color="auto"/>
            </w:tcBorders>
          </w:tcPr>
          <w:p w:rsidR="001F0F05" w:rsidRPr="001F0F05" w:rsidRDefault="001F0F05" w:rsidP="001F0F05">
            <w:pPr>
              <w:ind w:firstLine="0"/>
              <w:jc w:val="center"/>
            </w:pPr>
            <w:r w:rsidRPr="001F0F05">
              <w:t>дБ</w:t>
            </w:r>
          </w:p>
        </w:tc>
        <w:tc>
          <w:tcPr>
            <w:tcW w:w="3797" w:type="dxa"/>
            <w:tcBorders>
              <w:left w:val="single" w:sz="4" w:space="0" w:color="auto"/>
            </w:tcBorders>
          </w:tcPr>
          <w:p w:rsidR="001F0F05" w:rsidRPr="001F0F05" w:rsidRDefault="001F0F05" w:rsidP="001F0F05">
            <w:pPr>
              <w:ind w:firstLine="0"/>
              <w:jc w:val="center"/>
            </w:pPr>
            <w:r w:rsidRPr="001F0F05">
              <w:t>63</w:t>
            </w:r>
          </w:p>
        </w:tc>
      </w:tr>
      <w:tr w:rsidR="001F0F05" w:rsidRPr="001F0F05" w:rsidTr="001F0F05">
        <w:tc>
          <w:tcPr>
            <w:tcW w:w="4785" w:type="dxa"/>
          </w:tcPr>
          <w:p w:rsidR="001F0F05" w:rsidRPr="001F0F05" w:rsidRDefault="001F0F05" w:rsidP="001F0F05">
            <w:pPr>
              <w:ind w:firstLine="0"/>
            </w:pPr>
            <w:r w:rsidRPr="001F0F05">
              <w:t xml:space="preserve">Габариты, </w:t>
            </w:r>
          </w:p>
        </w:tc>
        <w:tc>
          <w:tcPr>
            <w:tcW w:w="989" w:type="dxa"/>
            <w:tcBorders>
              <w:right w:val="single" w:sz="4" w:space="0" w:color="auto"/>
            </w:tcBorders>
          </w:tcPr>
          <w:p w:rsidR="001F0F05" w:rsidRPr="001F0F05" w:rsidRDefault="001F0F05" w:rsidP="001F0F05">
            <w:pPr>
              <w:ind w:firstLine="0"/>
              <w:jc w:val="center"/>
            </w:pPr>
            <w:r w:rsidRPr="001F0F05">
              <w:t>мм</w:t>
            </w:r>
          </w:p>
        </w:tc>
        <w:tc>
          <w:tcPr>
            <w:tcW w:w="3797" w:type="dxa"/>
            <w:tcBorders>
              <w:left w:val="single" w:sz="4" w:space="0" w:color="auto"/>
            </w:tcBorders>
          </w:tcPr>
          <w:p w:rsidR="001F0F05" w:rsidRPr="001F0F05" w:rsidRDefault="001F0F05" w:rsidP="001F0F05">
            <w:pPr>
              <w:ind w:firstLine="0"/>
              <w:jc w:val="center"/>
            </w:pPr>
          </w:p>
        </w:tc>
      </w:tr>
      <w:tr w:rsidR="001F0F05" w:rsidRPr="001F0F05" w:rsidTr="001F0F05">
        <w:tc>
          <w:tcPr>
            <w:tcW w:w="4785" w:type="dxa"/>
          </w:tcPr>
          <w:p w:rsidR="001F0F05" w:rsidRPr="001F0F05" w:rsidRDefault="001F0F05" w:rsidP="001F0F05">
            <w:pPr>
              <w:ind w:firstLine="0"/>
            </w:pPr>
            <w:r w:rsidRPr="001F0F05">
              <w:t>- длина</w:t>
            </w:r>
          </w:p>
        </w:tc>
        <w:tc>
          <w:tcPr>
            <w:tcW w:w="989" w:type="dxa"/>
            <w:tcBorders>
              <w:right w:val="single" w:sz="4" w:space="0" w:color="auto"/>
            </w:tcBorders>
          </w:tcPr>
          <w:p w:rsidR="001F0F05" w:rsidRPr="001F0F05" w:rsidRDefault="001F0F05" w:rsidP="001F0F05">
            <w:pPr>
              <w:ind w:firstLine="0"/>
              <w:jc w:val="center"/>
            </w:pPr>
          </w:p>
        </w:tc>
        <w:tc>
          <w:tcPr>
            <w:tcW w:w="3797" w:type="dxa"/>
            <w:tcBorders>
              <w:left w:val="single" w:sz="4" w:space="0" w:color="auto"/>
            </w:tcBorders>
          </w:tcPr>
          <w:p w:rsidR="001F0F05" w:rsidRPr="001F0F05" w:rsidRDefault="001F0F05" w:rsidP="001F0F05">
            <w:pPr>
              <w:ind w:firstLine="0"/>
              <w:jc w:val="center"/>
            </w:pPr>
            <w:r w:rsidRPr="001F0F05">
              <w:t>670</w:t>
            </w:r>
          </w:p>
        </w:tc>
      </w:tr>
      <w:tr w:rsidR="001F0F05" w:rsidRPr="001F0F05" w:rsidTr="001F0F05">
        <w:tc>
          <w:tcPr>
            <w:tcW w:w="4785" w:type="dxa"/>
          </w:tcPr>
          <w:p w:rsidR="001F0F05" w:rsidRPr="001F0F05" w:rsidRDefault="001F0F05" w:rsidP="001F0F05">
            <w:pPr>
              <w:ind w:firstLine="0"/>
            </w:pPr>
            <w:r w:rsidRPr="001F0F05">
              <w:t>- ширина</w:t>
            </w:r>
          </w:p>
        </w:tc>
        <w:tc>
          <w:tcPr>
            <w:tcW w:w="989" w:type="dxa"/>
            <w:tcBorders>
              <w:right w:val="single" w:sz="4" w:space="0" w:color="auto"/>
            </w:tcBorders>
          </w:tcPr>
          <w:p w:rsidR="001F0F05" w:rsidRPr="001F0F05" w:rsidRDefault="001F0F05" w:rsidP="001F0F05">
            <w:pPr>
              <w:ind w:firstLine="0"/>
              <w:jc w:val="center"/>
            </w:pPr>
          </w:p>
        </w:tc>
        <w:tc>
          <w:tcPr>
            <w:tcW w:w="3797" w:type="dxa"/>
            <w:tcBorders>
              <w:left w:val="single" w:sz="4" w:space="0" w:color="auto"/>
            </w:tcBorders>
          </w:tcPr>
          <w:p w:rsidR="001F0F05" w:rsidRPr="001F0F05" w:rsidRDefault="001F0F05" w:rsidP="001F0F05">
            <w:pPr>
              <w:ind w:firstLine="0"/>
              <w:jc w:val="center"/>
            </w:pPr>
            <w:r w:rsidRPr="001F0F05">
              <w:t>400</w:t>
            </w:r>
          </w:p>
        </w:tc>
      </w:tr>
      <w:tr w:rsidR="001F0F05" w:rsidRPr="001F0F05" w:rsidTr="001F0F05">
        <w:tc>
          <w:tcPr>
            <w:tcW w:w="4785" w:type="dxa"/>
          </w:tcPr>
          <w:p w:rsidR="001F0F05" w:rsidRPr="001F0F05" w:rsidRDefault="001F0F05" w:rsidP="001F0F05">
            <w:pPr>
              <w:ind w:firstLine="0"/>
            </w:pPr>
            <w:r w:rsidRPr="001F0F05">
              <w:t>- высота</w:t>
            </w:r>
          </w:p>
        </w:tc>
        <w:tc>
          <w:tcPr>
            <w:tcW w:w="989" w:type="dxa"/>
            <w:tcBorders>
              <w:right w:val="single" w:sz="4" w:space="0" w:color="auto"/>
            </w:tcBorders>
          </w:tcPr>
          <w:p w:rsidR="001F0F05" w:rsidRPr="001F0F05" w:rsidRDefault="001F0F05" w:rsidP="001F0F05">
            <w:pPr>
              <w:ind w:firstLine="0"/>
              <w:jc w:val="center"/>
            </w:pPr>
          </w:p>
        </w:tc>
        <w:tc>
          <w:tcPr>
            <w:tcW w:w="3797" w:type="dxa"/>
            <w:tcBorders>
              <w:left w:val="single" w:sz="4" w:space="0" w:color="auto"/>
            </w:tcBorders>
          </w:tcPr>
          <w:p w:rsidR="001F0F05" w:rsidRPr="001F0F05" w:rsidRDefault="001F0F05" w:rsidP="001F0F05">
            <w:pPr>
              <w:ind w:firstLine="0"/>
              <w:jc w:val="center"/>
            </w:pPr>
            <w:r w:rsidRPr="001F0F05">
              <w:t>490</w:t>
            </w:r>
          </w:p>
        </w:tc>
      </w:tr>
      <w:tr w:rsidR="001F0F05" w:rsidRPr="001F0F05" w:rsidTr="001F0F05">
        <w:tc>
          <w:tcPr>
            <w:tcW w:w="4785" w:type="dxa"/>
          </w:tcPr>
          <w:p w:rsidR="001F0F05" w:rsidRPr="001F0F05" w:rsidRDefault="001F0F05" w:rsidP="001F0F05">
            <w:pPr>
              <w:ind w:firstLine="0"/>
            </w:pPr>
            <w:r w:rsidRPr="001F0F05">
              <w:t>Масса</w:t>
            </w:r>
          </w:p>
        </w:tc>
        <w:tc>
          <w:tcPr>
            <w:tcW w:w="989" w:type="dxa"/>
            <w:tcBorders>
              <w:right w:val="single" w:sz="4" w:space="0" w:color="auto"/>
            </w:tcBorders>
          </w:tcPr>
          <w:p w:rsidR="001F0F05" w:rsidRPr="001F0F05" w:rsidRDefault="001F0F05" w:rsidP="001F0F05">
            <w:pPr>
              <w:ind w:firstLine="0"/>
              <w:jc w:val="center"/>
            </w:pPr>
            <w:r w:rsidRPr="001F0F05">
              <w:t>кг</w:t>
            </w:r>
          </w:p>
        </w:tc>
        <w:tc>
          <w:tcPr>
            <w:tcW w:w="3797" w:type="dxa"/>
            <w:tcBorders>
              <w:left w:val="single" w:sz="4" w:space="0" w:color="auto"/>
            </w:tcBorders>
          </w:tcPr>
          <w:p w:rsidR="001F0F05" w:rsidRPr="001F0F05" w:rsidRDefault="001F0F05" w:rsidP="001F0F05">
            <w:pPr>
              <w:ind w:firstLine="0"/>
              <w:jc w:val="center"/>
            </w:pPr>
            <w:r w:rsidRPr="001F0F05">
              <w:t>37</w:t>
            </w:r>
          </w:p>
        </w:tc>
      </w:tr>
      <w:tr w:rsidR="001F0F05" w:rsidRPr="001F0F05" w:rsidTr="001F0F05">
        <w:tc>
          <w:tcPr>
            <w:tcW w:w="4785" w:type="dxa"/>
          </w:tcPr>
          <w:p w:rsidR="001F0F05" w:rsidRPr="001F0F05" w:rsidRDefault="001F0F05" w:rsidP="001F0F05">
            <w:pPr>
              <w:ind w:firstLine="0"/>
            </w:pPr>
            <w:r w:rsidRPr="001F0F05">
              <w:t>Окраска корпуса, краска</w:t>
            </w:r>
          </w:p>
        </w:tc>
        <w:tc>
          <w:tcPr>
            <w:tcW w:w="989" w:type="dxa"/>
            <w:tcBorders>
              <w:right w:val="single" w:sz="4" w:space="0" w:color="auto"/>
            </w:tcBorders>
          </w:tcPr>
          <w:p w:rsidR="001F0F05" w:rsidRPr="001F0F05" w:rsidRDefault="001F0F05" w:rsidP="001F0F05">
            <w:pPr>
              <w:ind w:firstLine="0"/>
              <w:jc w:val="center"/>
            </w:pPr>
          </w:p>
        </w:tc>
        <w:tc>
          <w:tcPr>
            <w:tcW w:w="3797" w:type="dxa"/>
            <w:tcBorders>
              <w:left w:val="single" w:sz="4" w:space="0" w:color="auto"/>
            </w:tcBorders>
          </w:tcPr>
          <w:p w:rsidR="001F0F05" w:rsidRPr="001F0F05" w:rsidRDefault="009F10C4" w:rsidP="001F0F05">
            <w:pPr>
              <w:ind w:firstLine="0"/>
              <w:jc w:val="center"/>
            </w:pPr>
            <w:r>
              <w:t>п</w:t>
            </w:r>
            <w:r w:rsidR="001F0F05" w:rsidRPr="001F0F05">
              <w:t>орошковая</w:t>
            </w:r>
            <w:r w:rsidR="00D2711E">
              <w:t>, цвет синий</w:t>
            </w:r>
          </w:p>
        </w:tc>
      </w:tr>
    </w:tbl>
    <w:tbl>
      <w:tblPr>
        <w:tblW w:w="4537" w:type="pct"/>
        <w:tblInd w:w="-117" w:type="dxa"/>
        <w:tblLook w:val="04A0" w:firstRow="1" w:lastRow="0" w:firstColumn="1" w:lastColumn="0" w:noHBand="0" w:noVBand="1"/>
      </w:tblPr>
      <w:tblGrid>
        <w:gridCol w:w="3226"/>
        <w:gridCol w:w="2309"/>
        <w:gridCol w:w="3150"/>
      </w:tblGrid>
      <w:tr w:rsidR="001F0F05" w:rsidRPr="001F0F05" w:rsidTr="001F0F05">
        <w:tc>
          <w:tcPr>
            <w:tcW w:w="3226" w:type="dxa"/>
          </w:tcPr>
          <w:p w:rsidR="001F0F05" w:rsidRPr="001F0F05" w:rsidRDefault="001F0F05" w:rsidP="001F0F05">
            <w:pPr>
              <w:ind w:firstLine="0"/>
              <w:jc w:val="center"/>
            </w:pPr>
          </w:p>
        </w:tc>
        <w:tc>
          <w:tcPr>
            <w:tcW w:w="2309" w:type="dxa"/>
          </w:tcPr>
          <w:p w:rsidR="001F0F05" w:rsidRPr="001F0F05" w:rsidRDefault="001F0F05" w:rsidP="001F0F05">
            <w:pPr>
              <w:ind w:firstLine="0"/>
              <w:jc w:val="center"/>
            </w:pPr>
          </w:p>
        </w:tc>
        <w:tc>
          <w:tcPr>
            <w:tcW w:w="3150" w:type="dxa"/>
          </w:tcPr>
          <w:p w:rsidR="001F0F05" w:rsidRPr="001F0F05" w:rsidRDefault="001F0F05" w:rsidP="001F0F05">
            <w:pPr>
              <w:ind w:firstLine="0"/>
              <w:jc w:val="center"/>
            </w:pPr>
          </w:p>
        </w:tc>
      </w:tr>
    </w:tbl>
    <w:p w:rsidR="001F0F05" w:rsidRPr="001F0F05" w:rsidRDefault="001F0F05" w:rsidP="001F0F05">
      <w:pPr>
        <w:rPr>
          <w:bCs/>
          <w:iCs/>
        </w:rPr>
      </w:pPr>
      <w:r w:rsidRPr="001F0F05">
        <w:rPr>
          <w:bCs/>
          <w:iCs/>
        </w:rPr>
        <w:t>Качество поставляемого товара должно соответствовать государственным стандартам, техническим условиям или другой нормативно-технической документации применительно к поставляемому товару.</w:t>
      </w:r>
    </w:p>
    <w:p w:rsidR="001F0F05" w:rsidRPr="001F0F05" w:rsidRDefault="001F0F05" w:rsidP="001F0F05">
      <w:pPr>
        <w:rPr>
          <w:bCs/>
          <w:iCs/>
        </w:rPr>
      </w:pPr>
      <w:r w:rsidRPr="001F0F05">
        <w:rPr>
          <w:bCs/>
          <w:iCs/>
        </w:rPr>
        <w:t>Товар должен быть  новым, не бывшим в употреблении (ранее не находившийся в использовании у Поставщика или у третьих лиц) не подвергавшимся ремонту (модернизации или восстановлению), не должен находиться в залоге, под арестом или под иным обременением.</w:t>
      </w:r>
    </w:p>
    <w:p w:rsidR="001F0F05" w:rsidRPr="001F0F05" w:rsidRDefault="001F0F05" w:rsidP="001F0F05">
      <w:pPr>
        <w:rPr>
          <w:bCs/>
          <w:iCs/>
        </w:rPr>
      </w:pPr>
      <w:r w:rsidRPr="001F0F05">
        <w:rPr>
          <w:bCs/>
          <w:iCs/>
        </w:rPr>
        <w:t>Гарантийный срок на товар должен быть не менее 12 месяцев со дня подписания акта приемки товара.</w:t>
      </w:r>
    </w:p>
    <w:p w:rsidR="001F0F05" w:rsidRPr="001F0F05" w:rsidRDefault="001F0F05" w:rsidP="001F0F05">
      <w:pPr>
        <w:ind w:firstLine="0"/>
        <w:jc w:val="center"/>
      </w:pPr>
      <w:r w:rsidRPr="001F0F05">
        <w:br w:type="page"/>
      </w:r>
    </w:p>
    <w:p w:rsidR="00C16B70" w:rsidRDefault="00C16B70" w:rsidP="007B1263">
      <w:pPr>
        <w:ind w:firstLine="0"/>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5" w:name="_Toc253767390"/>
      <w:r w:rsidRPr="00297AEF">
        <w:t>ФОРМА 1. ОПИСЬ ДОКУМЕНТОВ</w:t>
      </w:r>
      <w:bookmarkEnd w:id="15"/>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6" w:name="_Конкурсная_заявка"/>
            <w:bookmarkEnd w:id="16"/>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C942DF">
              <w:rPr>
                <w:iCs/>
              </w:rPr>
              <w:t>«</w:t>
            </w:r>
            <w:r>
              <w:rPr>
                <w:iCs/>
              </w:rPr>
              <w:t>Аэропорты Камчатки</w:t>
            </w:r>
            <w:r w:rsidR="00C942DF">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7" w:name="_Toc65401175"/>
    </w:p>
    <w:bookmarkEnd w:id="17"/>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C942DF">
        <w:rPr>
          <w:color w:val="000000"/>
          <w:sz w:val="22"/>
          <w:szCs w:val="22"/>
        </w:rPr>
        <w:t>«</w:t>
      </w:r>
      <w:r w:rsidRPr="008A77BF">
        <w:rPr>
          <w:color w:val="000000"/>
          <w:sz w:val="22"/>
          <w:szCs w:val="22"/>
        </w:rPr>
        <w:t>____</w:t>
      </w:r>
      <w:r w:rsidR="00C942DF">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C942DF">
        <w:rPr>
          <w:color w:val="000000"/>
        </w:rPr>
        <w:t>«</w:t>
      </w:r>
      <w:r>
        <w:rPr>
          <w:color w:val="000000"/>
        </w:rPr>
        <w:t>Аэропорты Камчатки</w:t>
      </w:r>
      <w:r w:rsidR="00C942DF">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8"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8"/>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F048C4" w:rsidP="008064F1">
            <w:pPr>
              <w:ind w:firstLine="0"/>
              <w:jc w:val="center"/>
              <w:rPr>
                <w:sz w:val="18"/>
                <w:szCs w:val="18"/>
                <w:u w:val="single"/>
              </w:rPr>
            </w:pPr>
            <w:hyperlink r:id="rId18"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9" w:name="_Ref166330580"/>
      <w:bookmarkStart w:id="20" w:name="_Toc167251518"/>
      <w:bookmarkStart w:id="21" w:name="_Toc180912177"/>
      <w:bookmarkStart w:id="22" w:name="_Toc253767392"/>
      <w:r w:rsidRPr="009B367B">
        <w:t xml:space="preserve">ПРЕДЛОЖЕНИЕ О ЦЕНЕ </w:t>
      </w:r>
      <w:bookmarkEnd w:id="19"/>
      <w:bookmarkEnd w:id="20"/>
      <w:bookmarkEnd w:id="21"/>
      <w:bookmarkEnd w:id="22"/>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C942DF">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3" w:name="_Toc245875925"/>
      <w:bookmarkStart w:id="24" w:name="_Toc246134616"/>
      <w:bookmarkStart w:id="25" w:name="_Toc246135017"/>
      <w:bookmarkStart w:id="26" w:name="_Toc246155121"/>
      <w:bookmarkStart w:id="27"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3"/>
      <w:bookmarkEnd w:id="24"/>
      <w:bookmarkEnd w:id="25"/>
      <w:bookmarkEnd w:id="26"/>
      <w:bookmarkEnd w:id="27"/>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8" w:name="_Toc253767395"/>
      <w:r w:rsidRPr="009B367B">
        <w:lastRenderedPageBreak/>
        <w:t xml:space="preserve">ФОРМА </w:t>
      </w:r>
      <w:r w:rsidR="00157E47">
        <w:t>6</w:t>
      </w:r>
      <w:r w:rsidRPr="009B367B">
        <w:t>. ДОВЕРЕННОСТЬ</w:t>
      </w:r>
      <w:bookmarkEnd w:id="28"/>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C942DF">
        <w:t>«</w:t>
      </w:r>
      <w:r w:rsidRPr="009B367B">
        <w:t>____</w:t>
      </w:r>
      <w:r w:rsidR="00C942DF">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C942DF">
        <w:t>«</w:t>
      </w:r>
      <w:r w:rsidRPr="009B367B">
        <w:t>____</w:t>
      </w:r>
      <w:r w:rsidR="00C942DF">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9"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9"/>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05" w:rsidRDefault="001F0F05" w:rsidP="00A655A5">
      <w:r>
        <w:separator/>
      </w:r>
    </w:p>
  </w:endnote>
  <w:endnote w:type="continuationSeparator" w:id="0">
    <w:p w:rsidR="001F0F05" w:rsidRDefault="001F0F05" w:rsidP="00A6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05" w:rsidRDefault="001F0F05" w:rsidP="00A655A5">
      <w:r>
        <w:separator/>
      </w:r>
    </w:p>
  </w:footnote>
  <w:footnote w:type="continuationSeparator" w:id="0">
    <w:p w:rsidR="001F0F05" w:rsidRDefault="001F0F05" w:rsidP="00A65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8">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2">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0"/>
  </w:num>
  <w:num w:numId="6">
    <w:abstractNumId w:val="10"/>
  </w:num>
  <w:num w:numId="7">
    <w:abstractNumId w:val="10"/>
  </w:num>
  <w:num w:numId="8">
    <w:abstractNumId w:val="2"/>
  </w:num>
  <w:num w:numId="9">
    <w:abstractNumId w:val="17"/>
  </w:num>
  <w:num w:numId="10">
    <w:abstractNumId w:val="1"/>
  </w:num>
  <w:num w:numId="11">
    <w:abstractNumId w:val="14"/>
  </w:num>
  <w:num w:numId="12">
    <w:abstractNumId w:val="16"/>
  </w:num>
  <w:num w:numId="13">
    <w:abstractNumId w:val="9"/>
  </w:num>
  <w:num w:numId="14">
    <w:abstractNumId w:val="20"/>
  </w:num>
  <w:num w:numId="15">
    <w:abstractNumId w:val="11"/>
  </w:num>
  <w:num w:numId="16">
    <w:abstractNumId w:val="21"/>
  </w:num>
  <w:num w:numId="17">
    <w:abstractNumId w:val="22"/>
  </w:num>
  <w:num w:numId="18">
    <w:abstractNumId w:val="12"/>
  </w:num>
  <w:num w:numId="19">
    <w:abstractNumId w:val="18"/>
  </w:num>
  <w:num w:numId="20">
    <w:abstractNumId w:val="6"/>
  </w:num>
  <w:num w:numId="21">
    <w:abstractNumId w:val="5"/>
  </w:num>
  <w:num w:numId="22">
    <w:abstractNumId w:val="19"/>
  </w:num>
  <w:num w:numId="23">
    <w:abstractNumId w:val="7"/>
  </w:num>
  <w:num w:numId="24">
    <w:abstractNumId w:val="3"/>
  </w:num>
  <w:num w:numId="25">
    <w:abstractNumId w:val="13"/>
  </w:num>
  <w:num w:numId="26">
    <w:abstractNumId w:val="15"/>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353E"/>
    <w:rsid w:val="00074CD3"/>
    <w:rsid w:val="00075919"/>
    <w:rsid w:val="000767F3"/>
    <w:rsid w:val="0007734D"/>
    <w:rsid w:val="00077C39"/>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605"/>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2E08"/>
    <w:rsid w:val="000C4B73"/>
    <w:rsid w:val="000C5506"/>
    <w:rsid w:val="000C5512"/>
    <w:rsid w:val="000C6283"/>
    <w:rsid w:val="000C6320"/>
    <w:rsid w:val="000C713F"/>
    <w:rsid w:val="000D0145"/>
    <w:rsid w:val="000D0E1A"/>
    <w:rsid w:val="000D17D5"/>
    <w:rsid w:val="000D3931"/>
    <w:rsid w:val="000D47AA"/>
    <w:rsid w:val="000D6084"/>
    <w:rsid w:val="000D6B1D"/>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1CA2"/>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0CA9"/>
    <w:rsid w:val="001D12B8"/>
    <w:rsid w:val="001D23C7"/>
    <w:rsid w:val="001D3B3D"/>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0F05"/>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4A00"/>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69B"/>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A77B9"/>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33B8"/>
    <w:rsid w:val="002F44C2"/>
    <w:rsid w:val="002F4F7F"/>
    <w:rsid w:val="002F5BF7"/>
    <w:rsid w:val="002F612E"/>
    <w:rsid w:val="002F6BDB"/>
    <w:rsid w:val="002F78FE"/>
    <w:rsid w:val="002F7B0E"/>
    <w:rsid w:val="00300BAE"/>
    <w:rsid w:val="00301210"/>
    <w:rsid w:val="00301934"/>
    <w:rsid w:val="003028F7"/>
    <w:rsid w:val="003028FE"/>
    <w:rsid w:val="00305FE5"/>
    <w:rsid w:val="00307051"/>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04D"/>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D4B"/>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100"/>
    <w:rsid w:val="004624D8"/>
    <w:rsid w:val="00462FA1"/>
    <w:rsid w:val="00463221"/>
    <w:rsid w:val="00464126"/>
    <w:rsid w:val="004641E9"/>
    <w:rsid w:val="0046423A"/>
    <w:rsid w:val="00465799"/>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00C0"/>
    <w:rsid w:val="00492D7B"/>
    <w:rsid w:val="00492EA6"/>
    <w:rsid w:val="00493A60"/>
    <w:rsid w:val="00497205"/>
    <w:rsid w:val="004979E1"/>
    <w:rsid w:val="004A1236"/>
    <w:rsid w:val="004A123E"/>
    <w:rsid w:val="004A1DBA"/>
    <w:rsid w:val="004A2A06"/>
    <w:rsid w:val="004A40E6"/>
    <w:rsid w:val="004A5DA1"/>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79A"/>
    <w:rsid w:val="005368D3"/>
    <w:rsid w:val="00536AE5"/>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2C81"/>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1A4C"/>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3316"/>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496"/>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0387"/>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741"/>
    <w:rsid w:val="006E5AAD"/>
    <w:rsid w:val="006F177D"/>
    <w:rsid w:val="006F1C84"/>
    <w:rsid w:val="006F315E"/>
    <w:rsid w:val="006F3507"/>
    <w:rsid w:val="006F55CB"/>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216D"/>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A763B"/>
    <w:rsid w:val="007B06A3"/>
    <w:rsid w:val="007B06D5"/>
    <w:rsid w:val="007B0804"/>
    <w:rsid w:val="007B0BAB"/>
    <w:rsid w:val="007B114D"/>
    <w:rsid w:val="007B1263"/>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583"/>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314"/>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B03"/>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26"/>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4900"/>
    <w:rsid w:val="00955664"/>
    <w:rsid w:val="009557B2"/>
    <w:rsid w:val="00955D03"/>
    <w:rsid w:val="00955E39"/>
    <w:rsid w:val="009570FC"/>
    <w:rsid w:val="00960848"/>
    <w:rsid w:val="00960DCF"/>
    <w:rsid w:val="00961A58"/>
    <w:rsid w:val="00961B02"/>
    <w:rsid w:val="00961B4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5BB4"/>
    <w:rsid w:val="009E7275"/>
    <w:rsid w:val="009F0C9C"/>
    <w:rsid w:val="009F0F6E"/>
    <w:rsid w:val="009F10C4"/>
    <w:rsid w:val="009F14EB"/>
    <w:rsid w:val="009F18D2"/>
    <w:rsid w:val="009F1DBB"/>
    <w:rsid w:val="009F2037"/>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55A5"/>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45AC"/>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714"/>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4B64"/>
    <w:rsid w:val="00BD5006"/>
    <w:rsid w:val="00BD554C"/>
    <w:rsid w:val="00BD6127"/>
    <w:rsid w:val="00BD7BD6"/>
    <w:rsid w:val="00BE003D"/>
    <w:rsid w:val="00BE06BF"/>
    <w:rsid w:val="00BE0CC2"/>
    <w:rsid w:val="00BE1399"/>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6943"/>
    <w:rsid w:val="00C07284"/>
    <w:rsid w:val="00C10A9F"/>
    <w:rsid w:val="00C168FC"/>
    <w:rsid w:val="00C16B70"/>
    <w:rsid w:val="00C17DE9"/>
    <w:rsid w:val="00C2036B"/>
    <w:rsid w:val="00C20B1F"/>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32F"/>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5D49"/>
    <w:rsid w:val="00C4731C"/>
    <w:rsid w:val="00C47533"/>
    <w:rsid w:val="00C47868"/>
    <w:rsid w:val="00C50C9F"/>
    <w:rsid w:val="00C51395"/>
    <w:rsid w:val="00C52E3A"/>
    <w:rsid w:val="00C53463"/>
    <w:rsid w:val="00C55285"/>
    <w:rsid w:val="00C55509"/>
    <w:rsid w:val="00C576CA"/>
    <w:rsid w:val="00C61A05"/>
    <w:rsid w:val="00C62447"/>
    <w:rsid w:val="00C633DC"/>
    <w:rsid w:val="00C65725"/>
    <w:rsid w:val="00C65F3D"/>
    <w:rsid w:val="00C66563"/>
    <w:rsid w:val="00C66650"/>
    <w:rsid w:val="00C675AF"/>
    <w:rsid w:val="00C67BF2"/>
    <w:rsid w:val="00C7098C"/>
    <w:rsid w:val="00C70FC1"/>
    <w:rsid w:val="00C71837"/>
    <w:rsid w:val="00C7229C"/>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2DF"/>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5A5B"/>
    <w:rsid w:val="00CB6519"/>
    <w:rsid w:val="00CB6FBE"/>
    <w:rsid w:val="00CC08E6"/>
    <w:rsid w:val="00CC0F95"/>
    <w:rsid w:val="00CC22FF"/>
    <w:rsid w:val="00CC2B97"/>
    <w:rsid w:val="00CC2C98"/>
    <w:rsid w:val="00CC4242"/>
    <w:rsid w:val="00CC4EAD"/>
    <w:rsid w:val="00CC59ED"/>
    <w:rsid w:val="00CC5EE6"/>
    <w:rsid w:val="00CD06DD"/>
    <w:rsid w:val="00CD0737"/>
    <w:rsid w:val="00CD0E14"/>
    <w:rsid w:val="00CD122D"/>
    <w:rsid w:val="00CD213A"/>
    <w:rsid w:val="00CD283B"/>
    <w:rsid w:val="00CD2A85"/>
    <w:rsid w:val="00CD3727"/>
    <w:rsid w:val="00CD37D4"/>
    <w:rsid w:val="00CD3E38"/>
    <w:rsid w:val="00CD47FA"/>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0DA"/>
    <w:rsid w:val="00D262F4"/>
    <w:rsid w:val="00D2711E"/>
    <w:rsid w:val="00D2753E"/>
    <w:rsid w:val="00D317E1"/>
    <w:rsid w:val="00D32494"/>
    <w:rsid w:val="00D325C9"/>
    <w:rsid w:val="00D32769"/>
    <w:rsid w:val="00D33184"/>
    <w:rsid w:val="00D33DF6"/>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1798"/>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512B"/>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0D26"/>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3DB0"/>
    <w:rsid w:val="00EF4BA1"/>
    <w:rsid w:val="00EF5076"/>
    <w:rsid w:val="00EF5298"/>
    <w:rsid w:val="00EF635C"/>
    <w:rsid w:val="00EF68A8"/>
    <w:rsid w:val="00EF6FA0"/>
    <w:rsid w:val="00EF709B"/>
    <w:rsid w:val="00EF720B"/>
    <w:rsid w:val="00F00FB0"/>
    <w:rsid w:val="00F015C7"/>
    <w:rsid w:val="00F024F6"/>
    <w:rsid w:val="00F03556"/>
    <w:rsid w:val="00F041C3"/>
    <w:rsid w:val="00F048C4"/>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1F90"/>
    <w:rsid w:val="00F221B4"/>
    <w:rsid w:val="00F2596F"/>
    <w:rsid w:val="00F265AA"/>
    <w:rsid w:val="00F268F2"/>
    <w:rsid w:val="00F26C40"/>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577DF"/>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51"/>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vinskaya_MM@airkam.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kam.ru"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7ED4-FBF5-4643-9509-BDFA7591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33</Pages>
  <Words>11175</Words>
  <Characters>63703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42</cp:revision>
  <cp:lastPrinted>2015-02-02T02:26:00Z</cp:lastPrinted>
  <dcterms:created xsi:type="dcterms:W3CDTF">2015-01-12T04:58:00Z</dcterms:created>
  <dcterms:modified xsi:type="dcterms:W3CDTF">2015-02-04T01:40:00Z</dcterms:modified>
</cp:coreProperties>
</file>