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A3475B"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A3475B">
        <w:rPr>
          <w:sz w:val="28"/>
          <w:szCs w:val="28"/>
        </w:rPr>
        <w:t>А.Ю.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C54C1">
        <w:rPr>
          <w:b/>
          <w:sz w:val="32"/>
          <w:szCs w:val="32"/>
        </w:rPr>
        <w:t>1</w:t>
      </w:r>
      <w:r w:rsidR="00E6430D">
        <w:rPr>
          <w:b/>
          <w:sz w:val="32"/>
          <w:szCs w:val="32"/>
        </w:rPr>
        <w:t>3</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C675AF" w:rsidRDefault="0033532E" w:rsidP="006D20F7">
      <w:pPr>
        <w:ind w:firstLine="0"/>
        <w:jc w:val="center"/>
        <w:rPr>
          <w:b/>
          <w:sz w:val="28"/>
          <w:szCs w:val="28"/>
        </w:rPr>
      </w:pPr>
      <w:r>
        <w:rPr>
          <w:sz w:val="28"/>
          <w:szCs w:val="28"/>
        </w:rPr>
        <w:t xml:space="preserve">на </w:t>
      </w:r>
      <w:r w:rsidR="00ED1BAD" w:rsidRPr="00756639">
        <w:rPr>
          <w:b/>
          <w:sz w:val="28"/>
          <w:szCs w:val="28"/>
        </w:rPr>
        <w:t xml:space="preserve">поставку </w:t>
      </w:r>
      <w:r w:rsidR="00E6430D">
        <w:rPr>
          <w:b/>
          <w:sz w:val="28"/>
          <w:szCs w:val="28"/>
        </w:rPr>
        <w:t xml:space="preserve">прицепного распределителя </w:t>
      </w:r>
      <w:r w:rsidR="00A3475B">
        <w:rPr>
          <w:b/>
          <w:sz w:val="28"/>
          <w:szCs w:val="28"/>
        </w:rPr>
        <w:t xml:space="preserve">жидкого </w:t>
      </w:r>
      <w:proofErr w:type="spellStart"/>
      <w:r w:rsidR="00A3475B">
        <w:rPr>
          <w:b/>
          <w:sz w:val="28"/>
          <w:szCs w:val="28"/>
        </w:rPr>
        <w:t>антигололедного</w:t>
      </w:r>
      <w:proofErr w:type="spellEnd"/>
      <w:r w:rsidR="00A3475B">
        <w:rPr>
          <w:b/>
          <w:sz w:val="28"/>
          <w:szCs w:val="28"/>
        </w:rPr>
        <w:t xml:space="preserve"> реагента</w:t>
      </w:r>
      <w:r w:rsidR="00675F37">
        <w:rPr>
          <w:b/>
          <w:sz w:val="28"/>
          <w:szCs w:val="28"/>
        </w:rPr>
        <w:t xml:space="preserve"> </w:t>
      </w:r>
      <w:r w:rsidR="00E6430D">
        <w:rPr>
          <w:b/>
          <w:sz w:val="28"/>
          <w:szCs w:val="28"/>
        </w:rPr>
        <w:t>МАГ-2500/18</w:t>
      </w:r>
    </w:p>
    <w:p w:rsidR="00ED1BAD" w:rsidRPr="00756639" w:rsidRDefault="00A3475B" w:rsidP="006D20F7">
      <w:pPr>
        <w:ind w:firstLine="0"/>
        <w:jc w:val="center"/>
        <w:rPr>
          <w:i/>
          <w:sz w:val="28"/>
          <w:szCs w:val="28"/>
        </w:rPr>
      </w:pPr>
      <w:r>
        <w:rPr>
          <w:b/>
          <w:sz w:val="28"/>
          <w:szCs w:val="28"/>
        </w:rPr>
        <w:t xml:space="preserve"> </w:t>
      </w:r>
      <w:r w:rsidR="00675F37">
        <w:rPr>
          <w:b/>
          <w:sz w:val="28"/>
          <w:szCs w:val="28"/>
        </w:rPr>
        <w:t>для нужд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9E1D32" w:rsidRPr="009E1D32">
        <w:rPr>
          <w:rFonts w:ascii="Arial" w:hAnsi="Arial" w:cs="Arial"/>
          <w:b/>
          <w:bCs/>
          <w:color w:val="0060A4"/>
          <w:sz w:val="28"/>
          <w:szCs w:val="28"/>
        </w:rPr>
        <w:t>31401111887</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371BD8" w:rsidP="00E6430D">
            <w:pPr>
              <w:ind w:firstLine="0"/>
              <w:jc w:val="center"/>
              <w:rPr>
                <w:b/>
              </w:rPr>
            </w:pPr>
            <w:r>
              <w:rPr>
                <w:b/>
              </w:rPr>
              <w:t xml:space="preserve">Поставка </w:t>
            </w:r>
            <w:r w:rsidR="00E6430D" w:rsidRPr="00E6430D">
              <w:rPr>
                <w:b/>
              </w:rPr>
              <w:t xml:space="preserve">прицепного распределителя жидкого </w:t>
            </w:r>
            <w:proofErr w:type="spellStart"/>
            <w:r w:rsidR="00E6430D" w:rsidRPr="00E6430D">
              <w:rPr>
                <w:b/>
              </w:rPr>
              <w:t>антигололедного</w:t>
            </w:r>
            <w:proofErr w:type="spellEnd"/>
            <w:r w:rsidR="00E6430D" w:rsidRPr="00E6430D">
              <w:rPr>
                <w:b/>
              </w:rPr>
              <w:t xml:space="preserve"> реагента МАГ-2500/18</w:t>
            </w:r>
            <w:r w:rsidR="00E6430D">
              <w:rPr>
                <w:b/>
              </w:rPr>
              <w:t xml:space="preserve"> </w:t>
            </w:r>
            <w:r w:rsidR="00E6430D" w:rsidRPr="00E6430D">
              <w:rPr>
                <w:b/>
              </w:rPr>
              <w:t>для нужд ФКП «Аэропорты Камчатки» в 2014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5A15DF">
        <w:trPr>
          <w:trHeight w:val="840"/>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lastRenderedPageBreak/>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3666B2" w:rsidRPr="002F44C2" w:rsidRDefault="003666B2" w:rsidP="003371A5">
            <w:pPr>
              <w:tabs>
                <w:tab w:val="left" w:pos="540"/>
                <w:tab w:val="left" w:pos="900"/>
              </w:tabs>
              <w:ind w:firstLine="0"/>
            </w:pPr>
            <w:r>
              <w:t>Камчатский край, г. Петропавловск-Камчатский</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A32A7E" w:rsidP="00A32A7E">
            <w:pPr>
              <w:tabs>
                <w:tab w:val="left" w:pos="720"/>
              </w:tabs>
              <w:ind w:firstLine="0"/>
            </w:pPr>
            <w:r w:rsidRPr="003371A5">
              <w:t>01</w:t>
            </w:r>
            <w:r w:rsidR="000C5506" w:rsidRPr="003371A5">
              <w:t xml:space="preserve"> </w:t>
            </w:r>
            <w:r w:rsidRPr="003371A5">
              <w:t>сентября</w:t>
            </w:r>
            <w:r w:rsidR="003666B2" w:rsidRPr="003371A5">
              <w:t xml:space="preserve"> 2014 года</w:t>
            </w:r>
            <w:r w:rsidR="00C675AF" w:rsidRPr="003371A5">
              <w:t xml:space="preserve"> (возможна досрочная поставка)</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B621EB" w:rsidRDefault="008E6762" w:rsidP="009A2DB3">
            <w:pPr>
              <w:tabs>
                <w:tab w:val="left" w:pos="720"/>
              </w:tabs>
              <w:ind w:firstLine="0"/>
              <w:rPr>
                <w:bCs/>
              </w:rPr>
            </w:pPr>
            <w:r>
              <w:t>О</w:t>
            </w:r>
            <w:r w:rsidR="003666B2" w:rsidRPr="009D2C2E">
              <w:t>плата</w:t>
            </w:r>
            <w:r>
              <w:t xml:space="preserve"> в размере 10</w:t>
            </w:r>
            <w:r w:rsidR="003666B2">
              <w:t>0%</w:t>
            </w:r>
            <w:r w:rsidR="003666B2"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6D5652">
              <w:t>1</w:t>
            </w:r>
            <w:r w:rsidR="003666B2">
              <w:t>5</w:t>
            </w:r>
            <w:r w:rsidR="003666B2" w:rsidRPr="009D2C2E">
              <w:t xml:space="preserve">-ти дней </w:t>
            </w:r>
            <w:r w:rsidR="003666B2" w:rsidRPr="009D2C2E">
              <w:rPr>
                <w:bCs/>
              </w:rPr>
              <w:t xml:space="preserve">со дня, следующего за днем </w:t>
            </w:r>
            <w:r w:rsidR="003666B2" w:rsidRPr="009D2C2E">
              <w:t>поставки товара</w:t>
            </w:r>
            <w:r w:rsidR="003666B2" w:rsidRPr="009D2C2E">
              <w:rPr>
                <w:bCs/>
              </w:rPr>
              <w:t>, на основании выставленного счета.</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E6430D" w:rsidP="00E6430D">
            <w:pPr>
              <w:pStyle w:val="Style7"/>
              <w:widowControl/>
              <w:tabs>
                <w:tab w:val="left" w:pos="566"/>
              </w:tabs>
              <w:spacing w:line="240" w:lineRule="auto"/>
              <w:ind w:firstLine="0"/>
              <w:jc w:val="both"/>
              <w:rPr>
                <w:rFonts w:ascii="Times New Roman" w:hAnsi="Times New Roman"/>
              </w:rPr>
            </w:pPr>
            <w:r>
              <w:rPr>
                <w:rFonts w:ascii="Times New Roman" w:hAnsi="Times New Roman"/>
              </w:rPr>
              <w:t>60</w:t>
            </w:r>
            <w:r w:rsidR="00A3475B">
              <w:rPr>
                <w:rFonts w:ascii="Times New Roman" w:hAnsi="Times New Roman"/>
              </w:rPr>
              <w:t>0 000</w:t>
            </w:r>
            <w:r w:rsidR="003666B2" w:rsidRPr="003666B2">
              <w:rPr>
                <w:rFonts w:ascii="Times New Roman" w:hAnsi="Times New Roman"/>
              </w:rPr>
              <w:t>,00 (</w:t>
            </w:r>
            <w:r>
              <w:rPr>
                <w:rFonts w:ascii="Times New Roman" w:hAnsi="Times New Roman"/>
              </w:rPr>
              <w:t>шестьсот</w:t>
            </w:r>
            <w:r w:rsidR="000C5506">
              <w:rPr>
                <w:rFonts w:ascii="Times New Roman" w:hAnsi="Times New Roman"/>
              </w:rPr>
              <w:t xml:space="preserve"> тысяч</w:t>
            </w:r>
            <w:r w:rsidR="003666B2" w:rsidRPr="003666B2">
              <w:rPr>
                <w:rFonts w:ascii="Times New Roman" w:hAnsi="Times New Roman"/>
              </w:rPr>
              <w:t>) рублей 00 копеек, с учетом НДС</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w:t>
            </w:r>
            <w:r w:rsidR="005C54C1">
              <w:rPr>
                <w:rFonts w:ascii="Times New Roman" w:hAnsi="Times New Roman" w:cs="Times New Roman"/>
                <w:sz w:val="24"/>
              </w:rPr>
              <w:t xml:space="preserve">ой форме в </w:t>
            </w:r>
            <w:proofErr w:type="gramStart"/>
            <w:r w:rsidR="005C54C1">
              <w:rPr>
                <w:rFonts w:ascii="Times New Roman" w:hAnsi="Times New Roman" w:cs="Times New Roman"/>
                <w:sz w:val="24"/>
              </w:rPr>
              <w:t>запечатанном</w:t>
            </w:r>
            <w:proofErr w:type="gramEnd"/>
            <w:r w:rsidR="005C54C1">
              <w:rPr>
                <w:rFonts w:ascii="Times New Roman" w:hAnsi="Times New Roman" w:cs="Times New Roman"/>
                <w:sz w:val="24"/>
              </w:rPr>
              <w:t xml:space="preserve"> конверт</w:t>
            </w:r>
            <w:r w:rsidRPr="00B80149">
              <w:rPr>
                <w:rFonts w:ascii="Times New Roman" w:hAnsi="Times New Roman" w:cs="Times New Roman"/>
                <w:sz w:val="24"/>
              </w:rPr>
              <w:t>.</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w:t>
            </w:r>
            <w:r w:rsidRPr="00E62595">
              <w:lastRenderedPageBreak/>
              <w:t xml:space="preserve">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3666B2" w:rsidTr="00A33665">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3666B2" w:rsidRPr="00A33665" w:rsidRDefault="008E6762" w:rsidP="00A33665">
            <w:pPr>
              <w:widowControl w:val="0"/>
              <w:adjustRightInd w:val="0"/>
              <w:ind w:firstLine="34"/>
              <w:jc w:val="left"/>
              <w:rPr>
                <w:color w:val="000000"/>
              </w:rPr>
            </w:pPr>
            <w:r w:rsidRPr="00A33665">
              <w:rPr>
                <w:b/>
              </w:rPr>
              <w:t xml:space="preserve">с </w:t>
            </w:r>
            <w:r w:rsidR="00A33665" w:rsidRPr="00A33665">
              <w:rPr>
                <w:b/>
              </w:rPr>
              <w:t>28.04</w:t>
            </w:r>
            <w:r w:rsidR="003666B2" w:rsidRPr="00A33665">
              <w:rPr>
                <w:b/>
              </w:rPr>
              <w:t xml:space="preserve">.2014 г. по </w:t>
            </w:r>
            <w:r w:rsidR="00A33665" w:rsidRPr="00A33665">
              <w:rPr>
                <w:b/>
              </w:rPr>
              <w:t>19.05</w:t>
            </w:r>
            <w:r w:rsidR="003666B2" w:rsidRPr="00A33665">
              <w:rPr>
                <w:b/>
              </w:rPr>
              <w:t>.2014 г.,</w:t>
            </w:r>
            <w:r w:rsidR="003666B2" w:rsidRPr="00A33665">
              <w:t xml:space="preserve"> в рабочие дни с 09-00 до 12-00 и с 13-00 </w:t>
            </w:r>
            <w:proofErr w:type="gramStart"/>
            <w:r w:rsidR="003666B2" w:rsidRPr="00A33665">
              <w:t>до</w:t>
            </w:r>
            <w:proofErr w:type="gramEnd"/>
            <w:r w:rsidR="003666B2" w:rsidRPr="00A33665">
              <w:t xml:space="preserve"> 17-00; в пятницу с 09-до 13-00 (время Камчатское)</w:t>
            </w:r>
          </w:p>
        </w:tc>
      </w:tr>
      <w:tr w:rsidR="003666B2" w:rsidTr="00A33665">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3666B2" w:rsidRPr="00A33665" w:rsidRDefault="003666B2" w:rsidP="00A33665">
            <w:pPr>
              <w:widowControl w:val="0"/>
              <w:adjustRightInd w:val="0"/>
              <w:ind w:firstLine="34"/>
              <w:jc w:val="left"/>
              <w:rPr>
                <w:b/>
              </w:rPr>
            </w:pPr>
            <w:r w:rsidRPr="00A33665">
              <w:rPr>
                <w:b/>
              </w:rPr>
              <w:t xml:space="preserve">не  позднее </w:t>
            </w:r>
            <w:r w:rsidR="00A33665" w:rsidRPr="00A33665">
              <w:rPr>
                <w:b/>
              </w:rPr>
              <w:t>19.05</w:t>
            </w:r>
            <w:r w:rsidRPr="00A33665">
              <w:rPr>
                <w:b/>
              </w:rPr>
              <w:t>.2014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C675AF">
        <w:trPr>
          <w:trHeight w:val="558"/>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lastRenderedPageBreak/>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w:t>
            </w:r>
            <w:r w:rsidRPr="008C4885">
              <w:rPr>
                <w:color w:val="000000"/>
              </w:rPr>
              <w:lastRenderedPageBreak/>
              <w:t>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B4538" w:rsidRDefault="00D62274" w:rsidP="009D4D2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w:t>
            </w:r>
            <w:r w:rsidR="005C54C1">
              <w:rPr>
                <w:color w:val="000000"/>
              </w:rPr>
              <w:t>, 4</w:t>
            </w:r>
            <w:r>
              <w:rPr>
                <w:color w:val="00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копии либо оригинал </w:t>
            </w:r>
            <w:r>
              <w:rPr>
                <w:color w:val="000000"/>
              </w:rPr>
              <w:lastRenderedPageBreak/>
              <w:t>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w:t>
            </w:r>
            <w:r w:rsidRPr="00EF720B">
              <w:lastRenderedPageBreak/>
              <w:t>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w:t>
            </w:r>
            <w:r w:rsidRPr="00B2409A">
              <w:lastRenderedPageBreak/>
              <w:t xml:space="preserve">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A33665">
            <w:pPr>
              <w:ind w:firstLine="0"/>
              <w:jc w:val="left"/>
              <w:rPr>
                <w:color w:val="000000"/>
              </w:rPr>
            </w:pPr>
            <w:r>
              <w:rPr>
                <w:color w:val="000000"/>
              </w:rPr>
              <w:t xml:space="preserve">Дата и время проведения запроса </w:t>
            </w:r>
            <w:r w:rsidRPr="003735F9">
              <w:rPr>
                <w:color w:val="000000"/>
              </w:rPr>
              <w:t>цен</w:t>
            </w:r>
            <w:r w:rsidRPr="00A33665">
              <w:t xml:space="preserve">: </w:t>
            </w:r>
            <w:r w:rsidR="00A33665" w:rsidRPr="00A33665">
              <w:t>20.05</w:t>
            </w:r>
            <w:r w:rsidRPr="00A33665">
              <w:t>.2014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lastRenderedPageBreak/>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w:t>
            </w:r>
            <w:r w:rsidRPr="007931DC">
              <w:lastRenderedPageBreak/>
              <w:t xml:space="preserve">Заказчиком в документации о </w:t>
            </w:r>
            <w:r>
              <w:t>проведении запроса цен</w:t>
            </w:r>
            <w:r w:rsidRPr="007931DC">
              <w:t>).</w:t>
            </w:r>
          </w:p>
          <w:p w:rsidR="003666B2" w:rsidRPr="007931DC" w:rsidRDefault="003666B2"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w:t>
            </w:r>
            <w:r w:rsidRPr="007931DC">
              <w:lastRenderedPageBreak/>
              <w:t>доверия</w:t>
            </w:r>
            <w:r>
              <w:t>;</w:t>
            </w:r>
          </w:p>
          <w:p w:rsidR="003666B2" w:rsidRPr="00262E0D" w:rsidRDefault="003666B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666B2"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A3475B" w:rsidRDefault="00A3475B" w:rsidP="00A3475B">
      <w:pPr>
        <w:jc w:val="center"/>
        <w:rPr>
          <w:b/>
        </w:rPr>
      </w:pPr>
      <w:r>
        <w:rPr>
          <w:b/>
        </w:rPr>
        <w:t>Техническое задание</w:t>
      </w:r>
    </w:p>
    <w:p w:rsidR="00A3475B" w:rsidRDefault="00A3475B" w:rsidP="003B54D8">
      <w:pPr>
        <w:jc w:val="center"/>
        <w:rPr>
          <w:b/>
        </w:rPr>
      </w:pPr>
      <w:r>
        <w:rPr>
          <w:b/>
        </w:rPr>
        <w:t xml:space="preserve">на  поставку </w:t>
      </w:r>
      <w:r w:rsidR="00E6430D">
        <w:rPr>
          <w:b/>
        </w:rPr>
        <w:t xml:space="preserve">прицепного распределителя </w:t>
      </w:r>
      <w:r>
        <w:rPr>
          <w:b/>
        </w:rPr>
        <w:t xml:space="preserve">жидкого </w:t>
      </w:r>
      <w:proofErr w:type="spellStart"/>
      <w:r>
        <w:rPr>
          <w:b/>
        </w:rPr>
        <w:t>антигололедного</w:t>
      </w:r>
      <w:proofErr w:type="spellEnd"/>
      <w:r>
        <w:rPr>
          <w:b/>
        </w:rPr>
        <w:t xml:space="preserve"> реагента </w:t>
      </w:r>
      <w:r w:rsidR="00E6430D">
        <w:rPr>
          <w:b/>
        </w:rPr>
        <w:t>МАГ-2500/18 в кол-ве 1 шт.</w:t>
      </w:r>
    </w:p>
    <w:p w:rsidR="008A717D" w:rsidRDefault="008A717D" w:rsidP="00A3475B">
      <w:pPr>
        <w:jc w:val="center"/>
        <w:rPr>
          <w:b/>
        </w:rPr>
      </w:pPr>
    </w:p>
    <w:tbl>
      <w:tblPr>
        <w:tblStyle w:val="af"/>
        <w:tblW w:w="0" w:type="auto"/>
        <w:tblLook w:val="04A0"/>
      </w:tblPr>
      <w:tblGrid>
        <w:gridCol w:w="5136"/>
        <w:gridCol w:w="4435"/>
      </w:tblGrid>
      <w:tr w:rsidR="008A717D" w:rsidTr="00173E57">
        <w:trPr>
          <w:trHeight w:val="2793"/>
        </w:trPr>
        <w:tc>
          <w:tcPr>
            <w:tcW w:w="5136" w:type="dxa"/>
          </w:tcPr>
          <w:p w:rsidR="008A717D" w:rsidRDefault="008A717D" w:rsidP="00A3475B">
            <w:pPr>
              <w:ind w:firstLine="0"/>
              <w:jc w:val="center"/>
              <w:rPr>
                <w:b/>
              </w:rPr>
            </w:pPr>
            <w:r w:rsidRPr="008A717D">
              <w:rPr>
                <w:b/>
                <w:noProof/>
                <w:lang w:eastAsia="ru-RU"/>
              </w:rPr>
              <w:drawing>
                <wp:inline distT="0" distB="0" distL="0" distR="0">
                  <wp:extent cx="2535704" cy="15969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35901" cy="1597104"/>
                          </a:xfrm>
                          <a:prstGeom prst="rect">
                            <a:avLst/>
                          </a:prstGeom>
                          <a:noFill/>
                          <a:ln w="9525">
                            <a:noFill/>
                            <a:miter lim="800000"/>
                            <a:headEnd/>
                            <a:tailEnd/>
                          </a:ln>
                        </pic:spPr>
                      </pic:pic>
                    </a:graphicData>
                  </a:graphic>
                </wp:inline>
              </w:drawing>
            </w:r>
          </w:p>
        </w:tc>
        <w:tc>
          <w:tcPr>
            <w:tcW w:w="4435" w:type="dxa"/>
          </w:tcPr>
          <w:p w:rsidR="008A717D" w:rsidRPr="00173E57" w:rsidRDefault="008A717D" w:rsidP="001C3090">
            <w:pPr>
              <w:tabs>
                <w:tab w:val="left" w:pos="426"/>
                <w:tab w:val="left" w:pos="2552"/>
              </w:tabs>
              <w:spacing w:before="120"/>
              <w:ind w:right="-6" w:firstLine="0"/>
              <w:rPr>
                <w:b/>
                <w:bCs/>
              </w:rPr>
            </w:pPr>
            <w:r w:rsidRPr="00A5512D">
              <w:rPr>
                <w:b/>
                <w:bCs/>
              </w:rPr>
              <w:t xml:space="preserve">Прицепной распределитель жидких </w:t>
            </w:r>
            <w:proofErr w:type="spellStart"/>
            <w:r>
              <w:rPr>
                <w:b/>
                <w:bCs/>
              </w:rPr>
              <w:t>антигололедных</w:t>
            </w:r>
            <w:proofErr w:type="spellEnd"/>
            <w:r>
              <w:rPr>
                <w:b/>
                <w:bCs/>
              </w:rPr>
              <w:t xml:space="preserve"> </w:t>
            </w:r>
            <w:r w:rsidRPr="00A5512D">
              <w:rPr>
                <w:b/>
                <w:bCs/>
              </w:rPr>
              <w:t>реагентов МАГ</w:t>
            </w:r>
            <w:r>
              <w:rPr>
                <w:b/>
                <w:bCs/>
              </w:rPr>
              <w:t xml:space="preserve">-2500/18 </w:t>
            </w:r>
            <w:r w:rsidRPr="00E6430D">
              <w:rPr>
                <w:bCs/>
              </w:rPr>
              <w:t>должен</w:t>
            </w:r>
            <w:r w:rsidRPr="00A5512D">
              <w:rPr>
                <w:b/>
                <w:bCs/>
              </w:rPr>
              <w:t xml:space="preserve"> </w:t>
            </w:r>
            <w:r w:rsidRPr="00A5512D">
              <w:rPr>
                <w:bCs/>
              </w:rPr>
              <w:t>позволя</w:t>
            </w:r>
            <w:r>
              <w:rPr>
                <w:bCs/>
              </w:rPr>
              <w:t>ть</w:t>
            </w:r>
            <w:r w:rsidRPr="00A5512D">
              <w:rPr>
                <w:bCs/>
              </w:rPr>
              <w:t xml:space="preserve"> </w:t>
            </w:r>
            <w:r>
              <w:rPr>
                <w:bCs/>
              </w:rPr>
              <w:t xml:space="preserve">осуществлять равномерное распыление </w:t>
            </w:r>
            <w:proofErr w:type="spellStart"/>
            <w:r>
              <w:rPr>
                <w:bCs/>
              </w:rPr>
              <w:t>антигололедных</w:t>
            </w:r>
            <w:proofErr w:type="spellEnd"/>
            <w:r>
              <w:rPr>
                <w:bCs/>
              </w:rPr>
              <w:t xml:space="preserve"> реагентов на поверхность искусственных покрытий ВПП</w:t>
            </w:r>
            <w:r w:rsidRPr="00A5512D">
              <w:rPr>
                <w:bCs/>
              </w:rPr>
              <w:t>.</w:t>
            </w:r>
            <w:r>
              <w:rPr>
                <w:bCs/>
              </w:rPr>
              <w:t xml:space="preserve"> </w:t>
            </w:r>
            <w:r w:rsidRPr="00186DD6">
              <w:rPr>
                <w:bCs/>
              </w:rPr>
              <w:t>М</w:t>
            </w:r>
            <w:r>
              <w:rPr>
                <w:bCs/>
              </w:rPr>
              <w:t>ашина должна быть предназначена для работы</w:t>
            </w:r>
            <w:r w:rsidRPr="00186DD6">
              <w:rPr>
                <w:bCs/>
              </w:rPr>
              <w:t xml:space="preserve"> с трактором тягового класса не ниже 1,4 имеющим вал отбора мощности</w:t>
            </w:r>
            <w:r>
              <w:rPr>
                <w:bCs/>
              </w:rPr>
              <w:t xml:space="preserve"> (МТЗ82)</w:t>
            </w:r>
            <w:r w:rsidRPr="00186DD6">
              <w:rPr>
                <w:bCs/>
              </w:rPr>
              <w:t>.</w:t>
            </w:r>
          </w:p>
        </w:tc>
      </w:tr>
      <w:tr w:rsidR="008A717D" w:rsidTr="00173E57">
        <w:tc>
          <w:tcPr>
            <w:tcW w:w="5136" w:type="dxa"/>
          </w:tcPr>
          <w:p w:rsidR="008A717D" w:rsidRPr="008A717D" w:rsidRDefault="008A717D" w:rsidP="00A3475B">
            <w:pPr>
              <w:ind w:firstLine="0"/>
              <w:jc w:val="center"/>
              <w:rPr>
                <w:b/>
              </w:rPr>
            </w:pPr>
            <w:r>
              <w:rPr>
                <w:b/>
                <w:noProof/>
                <w:lang w:eastAsia="ru-RU"/>
              </w:rPr>
              <w:drawing>
                <wp:inline distT="0" distB="0" distL="0" distR="0">
                  <wp:extent cx="2576603" cy="162273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582526" cy="1626469"/>
                          </a:xfrm>
                          <a:prstGeom prst="rect">
                            <a:avLst/>
                          </a:prstGeom>
                          <a:noFill/>
                          <a:ln w="9525">
                            <a:noFill/>
                            <a:miter lim="800000"/>
                            <a:headEnd/>
                            <a:tailEnd/>
                          </a:ln>
                        </pic:spPr>
                      </pic:pic>
                    </a:graphicData>
                  </a:graphic>
                </wp:inline>
              </w:drawing>
            </w:r>
          </w:p>
        </w:tc>
        <w:tc>
          <w:tcPr>
            <w:tcW w:w="4435" w:type="dxa"/>
          </w:tcPr>
          <w:p w:rsidR="008A717D" w:rsidRDefault="008A717D" w:rsidP="001C3090">
            <w:pPr>
              <w:ind w:firstLine="0"/>
              <w:rPr>
                <w:b/>
              </w:rPr>
            </w:pPr>
            <w:r>
              <w:rPr>
                <w:b/>
              </w:rPr>
              <w:t>Комплектация:</w:t>
            </w:r>
          </w:p>
          <w:p w:rsidR="008A717D" w:rsidRDefault="008A717D" w:rsidP="008A717D">
            <w:pPr>
              <w:ind w:firstLine="0"/>
              <w:rPr>
                <w:bCs/>
              </w:rPr>
            </w:pPr>
            <w:r w:rsidRPr="00173E57">
              <w:t>Должен быть установлен</w:t>
            </w:r>
            <w:r w:rsidRPr="00186DD6">
              <w:rPr>
                <w:bCs/>
              </w:rPr>
              <w:t xml:space="preserve"> центробежный или роликовый насосы и  морозостойкие шланги</w:t>
            </w:r>
            <w:r>
              <w:rPr>
                <w:bCs/>
              </w:rPr>
              <w:t>.</w:t>
            </w:r>
          </w:p>
          <w:p w:rsidR="008A717D" w:rsidRPr="00173E57" w:rsidRDefault="00173E57" w:rsidP="00173E57">
            <w:pPr>
              <w:tabs>
                <w:tab w:val="left" w:pos="426"/>
                <w:tab w:val="left" w:pos="2552"/>
              </w:tabs>
              <w:ind w:right="-6" w:firstLine="0"/>
              <w:rPr>
                <w:bCs/>
              </w:rPr>
            </w:pPr>
            <w:r>
              <w:rPr>
                <w:bCs/>
              </w:rPr>
              <w:t>Должен</w:t>
            </w:r>
            <w:r w:rsidRPr="00173E57">
              <w:rPr>
                <w:bCs/>
              </w:rPr>
              <w:t xml:space="preserve"> </w:t>
            </w:r>
            <w:r>
              <w:rPr>
                <w:bCs/>
              </w:rPr>
              <w:t xml:space="preserve">быть </w:t>
            </w:r>
            <w:r w:rsidRPr="00173E57">
              <w:rPr>
                <w:bCs/>
              </w:rPr>
              <w:t>рассчитан на работу с агрессивными жидкостями и</w:t>
            </w:r>
            <w:r>
              <w:rPr>
                <w:bCs/>
              </w:rPr>
              <w:t xml:space="preserve"> </w:t>
            </w:r>
            <w:r w:rsidR="008A717D">
              <w:rPr>
                <w:bCs/>
              </w:rPr>
              <w:t>обладать</w:t>
            </w:r>
            <w:r w:rsidR="008A717D" w:rsidRPr="004879D0">
              <w:rPr>
                <w:bCs/>
              </w:rPr>
              <w:t xml:space="preserve"> повышенной коррозийной стойкостью. На штангах машины используются распылители фирмы </w:t>
            </w:r>
            <w:proofErr w:type="spellStart"/>
            <w:r w:rsidR="008A717D" w:rsidRPr="004879D0">
              <w:rPr>
                <w:bCs/>
              </w:rPr>
              <w:t>Lechler</w:t>
            </w:r>
            <w:proofErr w:type="spellEnd"/>
            <w:r w:rsidR="008A717D" w:rsidRPr="004879D0">
              <w:rPr>
                <w:bCs/>
              </w:rPr>
              <w:t xml:space="preserve"> ST 110-08 (</w:t>
            </w:r>
            <w:r w:rsidR="008A717D">
              <w:rPr>
                <w:bCs/>
              </w:rPr>
              <w:t xml:space="preserve">производство </w:t>
            </w:r>
            <w:r w:rsidR="008A717D" w:rsidRPr="004879D0">
              <w:rPr>
                <w:bCs/>
              </w:rPr>
              <w:t xml:space="preserve">Италия).  </w:t>
            </w:r>
          </w:p>
        </w:tc>
      </w:tr>
      <w:tr w:rsidR="00173E57" w:rsidTr="00173E57">
        <w:tc>
          <w:tcPr>
            <w:tcW w:w="9571" w:type="dxa"/>
            <w:gridSpan w:val="2"/>
          </w:tcPr>
          <w:p w:rsidR="00173E57" w:rsidRDefault="00173E57" w:rsidP="00173E57">
            <w:pPr>
              <w:ind w:firstLine="0"/>
              <w:rPr>
                <w:bCs/>
              </w:rPr>
            </w:pPr>
            <w:r w:rsidRPr="004879D0">
              <w:rPr>
                <w:bCs/>
              </w:rPr>
              <w:t>Регулятор фирмы ARAG (</w:t>
            </w:r>
            <w:r>
              <w:rPr>
                <w:bCs/>
              </w:rPr>
              <w:t>производство</w:t>
            </w:r>
            <w:r w:rsidRPr="004879D0">
              <w:rPr>
                <w:bCs/>
              </w:rPr>
              <w:t xml:space="preserve"> Италия) </w:t>
            </w:r>
            <w:r>
              <w:rPr>
                <w:bCs/>
              </w:rPr>
              <w:t xml:space="preserve">должен </w:t>
            </w:r>
            <w:r w:rsidRPr="004879D0">
              <w:rPr>
                <w:bCs/>
              </w:rPr>
              <w:t>позволя</w:t>
            </w:r>
            <w:r>
              <w:rPr>
                <w:bCs/>
              </w:rPr>
              <w:t>ть</w:t>
            </w:r>
            <w:r w:rsidRPr="004879D0">
              <w:rPr>
                <w:bCs/>
              </w:rPr>
              <w:t xml:space="preserve"> подключать секции штанги по частям и таким образом менять ширину обработки от 9 до 18 метров. Приведение штанг в рабочее положение и уборка их в транспортное </w:t>
            </w:r>
            <w:r>
              <w:rPr>
                <w:bCs/>
              </w:rPr>
              <w:t xml:space="preserve">должна </w:t>
            </w:r>
            <w:r w:rsidRPr="004879D0">
              <w:rPr>
                <w:bCs/>
              </w:rPr>
              <w:t>происходит</w:t>
            </w:r>
            <w:r>
              <w:rPr>
                <w:bCs/>
              </w:rPr>
              <w:t>ь</w:t>
            </w:r>
            <w:r w:rsidRPr="004879D0">
              <w:rPr>
                <w:bCs/>
              </w:rPr>
              <w:t xml:space="preserve"> с использованием гидроприводов</w:t>
            </w:r>
            <w:r>
              <w:rPr>
                <w:bCs/>
              </w:rPr>
              <w:t xml:space="preserve">. </w:t>
            </w:r>
            <w:r w:rsidRPr="004879D0">
              <w:rPr>
                <w:bCs/>
              </w:rPr>
              <w:t>Во избежание повреждения разложенных штанг</w:t>
            </w:r>
            <w:r w:rsidR="001C3090">
              <w:rPr>
                <w:bCs/>
              </w:rPr>
              <w:t xml:space="preserve"> во время движения на них устана</w:t>
            </w:r>
            <w:r w:rsidRPr="004879D0">
              <w:rPr>
                <w:bCs/>
              </w:rPr>
              <w:t>вл</w:t>
            </w:r>
            <w:r>
              <w:rPr>
                <w:bCs/>
              </w:rPr>
              <w:t>иваются</w:t>
            </w:r>
            <w:r w:rsidRPr="004879D0">
              <w:rPr>
                <w:bCs/>
              </w:rPr>
              <w:t xml:space="preserve"> страховочные колеса.</w:t>
            </w:r>
          </w:p>
          <w:p w:rsidR="001C3090" w:rsidRPr="001766BF" w:rsidRDefault="001C3090" w:rsidP="00173E57">
            <w:pPr>
              <w:ind w:firstLine="0"/>
              <w:rPr>
                <w:bCs/>
              </w:rPr>
            </w:pPr>
            <w:r w:rsidRPr="001766BF">
              <w:rPr>
                <w:bCs/>
              </w:rPr>
              <w:t>Размах штанг</w:t>
            </w:r>
            <w:r w:rsidR="001766BF" w:rsidRPr="001766BF">
              <w:rPr>
                <w:bCs/>
              </w:rPr>
              <w:t>: 18 метров</w:t>
            </w:r>
            <w:r w:rsidR="001766BF">
              <w:rPr>
                <w:bCs/>
              </w:rPr>
              <w:t>.</w:t>
            </w:r>
          </w:p>
          <w:p w:rsidR="001C3090" w:rsidRDefault="001C3090" w:rsidP="001C3090">
            <w:pPr>
              <w:ind w:firstLine="0"/>
              <w:rPr>
                <w:b/>
              </w:rPr>
            </w:pPr>
            <w:r w:rsidRPr="001766BF">
              <w:rPr>
                <w:bCs/>
              </w:rPr>
              <w:t>Вместительная емкость</w:t>
            </w:r>
            <w:r w:rsidR="001766BF" w:rsidRPr="001766BF">
              <w:rPr>
                <w:bCs/>
              </w:rPr>
              <w:t>: 2500</w:t>
            </w:r>
            <w:r w:rsidR="001766BF">
              <w:rPr>
                <w:bCs/>
              </w:rPr>
              <w:t xml:space="preserve"> литров.</w:t>
            </w:r>
          </w:p>
        </w:tc>
      </w:tr>
      <w:tr w:rsidR="00173E57" w:rsidTr="00173E57">
        <w:tc>
          <w:tcPr>
            <w:tcW w:w="9571" w:type="dxa"/>
            <w:gridSpan w:val="2"/>
          </w:tcPr>
          <w:p w:rsidR="00173E57" w:rsidRPr="001C3090" w:rsidRDefault="00173E57" w:rsidP="001C3090">
            <w:pPr>
              <w:tabs>
                <w:tab w:val="left" w:pos="426"/>
                <w:tab w:val="left" w:pos="2552"/>
              </w:tabs>
              <w:ind w:right="-6" w:firstLine="0"/>
              <w:rPr>
                <w:b/>
                <w:bCs/>
              </w:rPr>
            </w:pPr>
            <w:r w:rsidRPr="004879D0">
              <w:rPr>
                <w:b/>
                <w:bCs/>
              </w:rPr>
              <w:t>Дополнительные опции:</w:t>
            </w:r>
          </w:p>
        </w:tc>
      </w:tr>
      <w:tr w:rsidR="00173E57" w:rsidTr="00173E57">
        <w:tc>
          <w:tcPr>
            <w:tcW w:w="9571" w:type="dxa"/>
            <w:gridSpan w:val="2"/>
          </w:tcPr>
          <w:p w:rsidR="00173E57" w:rsidRPr="001C3090" w:rsidRDefault="00173E57" w:rsidP="001C3090">
            <w:pPr>
              <w:tabs>
                <w:tab w:val="left" w:pos="426"/>
                <w:tab w:val="left" w:pos="1134"/>
              </w:tabs>
              <w:ind w:right="-6" w:firstLine="0"/>
              <w:rPr>
                <w:bCs/>
              </w:rPr>
            </w:pPr>
            <w:r w:rsidRPr="001C3090">
              <w:rPr>
                <w:bCs/>
              </w:rPr>
              <w:t xml:space="preserve">Включить в набор поставки установку насоса с подающим шлангом для закачки </w:t>
            </w:r>
            <w:proofErr w:type="spellStart"/>
            <w:r w:rsidRPr="001C3090">
              <w:rPr>
                <w:bCs/>
              </w:rPr>
              <w:t>антигололедного</w:t>
            </w:r>
            <w:proofErr w:type="spellEnd"/>
            <w:r w:rsidRPr="001C3090">
              <w:rPr>
                <w:bCs/>
              </w:rPr>
              <w:t xml:space="preserve"> реагента в бак из сторонней емкости. Насос должен быть снабжен фильтром-поплавком, исключающим забор реагента со дна емкости, где скапливается осадок и грязь.</w:t>
            </w:r>
          </w:p>
          <w:p w:rsidR="00173E57" w:rsidRPr="001C3090" w:rsidRDefault="00173E57" w:rsidP="001C3090">
            <w:pPr>
              <w:tabs>
                <w:tab w:val="left" w:pos="0"/>
                <w:tab w:val="left" w:pos="426"/>
              </w:tabs>
              <w:ind w:right="-6" w:firstLine="0"/>
              <w:rPr>
                <w:bCs/>
              </w:rPr>
            </w:pPr>
            <w:r w:rsidRPr="001C3090">
              <w:rPr>
                <w:bCs/>
              </w:rPr>
              <w:t>На изделие должны быть установлены колеса автомобильного диаметра (на 14 дюймов).</w:t>
            </w:r>
          </w:p>
        </w:tc>
      </w:tr>
      <w:tr w:rsidR="001C3090" w:rsidTr="00173E57">
        <w:tc>
          <w:tcPr>
            <w:tcW w:w="9571" w:type="dxa"/>
            <w:gridSpan w:val="2"/>
          </w:tcPr>
          <w:p w:rsidR="001C3090" w:rsidRPr="001C3090" w:rsidRDefault="001C3090" w:rsidP="001C3090">
            <w:pPr>
              <w:tabs>
                <w:tab w:val="left" w:pos="426"/>
                <w:tab w:val="left" w:pos="1134"/>
              </w:tabs>
              <w:ind w:right="-6" w:firstLine="0"/>
              <w:rPr>
                <w:bCs/>
              </w:rPr>
            </w:pPr>
            <w:r w:rsidRPr="00C01538">
              <w:rPr>
                <w:b/>
                <w:bCs/>
              </w:rPr>
              <w:t>Требования к качеству товара:</w:t>
            </w:r>
          </w:p>
        </w:tc>
      </w:tr>
      <w:tr w:rsidR="001C3090" w:rsidTr="00173E57">
        <w:tc>
          <w:tcPr>
            <w:tcW w:w="9571" w:type="dxa"/>
            <w:gridSpan w:val="2"/>
          </w:tcPr>
          <w:p w:rsidR="001C3090" w:rsidRPr="001C3090" w:rsidRDefault="001C3090" w:rsidP="001C3090">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1C3090" w:rsidTr="00173E57">
        <w:tc>
          <w:tcPr>
            <w:tcW w:w="9571" w:type="dxa"/>
            <w:gridSpan w:val="2"/>
          </w:tcPr>
          <w:p w:rsidR="001C3090" w:rsidRPr="00C01538" w:rsidRDefault="001C3090" w:rsidP="001C3090">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r>
      <w:tr w:rsidR="001C3090" w:rsidTr="00173E57">
        <w:tc>
          <w:tcPr>
            <w:tcW w:w="9571" w:type="dxa"/>
            <w:gridSpan w:val="2"/>
          </w:tcPr>
          <w:p w:rsidR="001C3090" w:rsidRPr="00C01538" w:rsidRDefault="001C3090" w:rsidP="001C3090">
            <w:pPr>
              <w:tabs>
                <w:tab w:val="left" w:pos="284"/>
                <w:tab w:val="left" w:pos="2552"/>
              </w:tabs>
              <w:ind w:right="-6" w:firstLine="0"/>
              <w:rPr>
                <w:b/>
                <w:bCs/>
              </w:rPr>
            </w:pPr>
            <w:r>
              <w:rPr>
                <w:bCs/>
              </w:rPr>
              <w:lastRenderedPageBreak/>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1C3090" w:rsidTr="00173E57">
        <w:tc>
          <w:tcPr>
            <w:tcW w:w="9571" w:type="dxa"/>
            <w:gridSpan w:val="2"/>
          </w:tcPr>
          <w:p w:rsidR="001C3090" w:rsidRPr="00C01538" w:rsidRDefault="001C3090" w:rsidP="001C3090">
            <w:pPr>
              <w:tabs>
                <w:tab w:val="left" w:pos="284"/>
                <w:tab w:val="left" w:pos="2552"/>
              </w:tabs>
              <w:ind w:right="-6" w:firstLine="0"/>
              <w:rPr>
                <w:b/>
                <w:bCs/>
              </w:rPr>
            </w:pPr>
            <w:r w:rsidRPr="00C01538">
              <w:rPr>
                <w:b/>
                <w:bCs/>
              </w:rPr>
              <w:t>Требования к упаковке товара:</w:t>
            </w:r>
          </w:p>
        </w:tc>
      </w:tr>
      <w:tr w:rsidR="001C3090" w:rsidTr="00173E57">
        <w:tc>
          <w:tcPr>
            <w:tcW w:w="9571" w:type="dxa"/>
            <w:gridSpan w:val="2"/>
          </w:tcPr>
          <w:p w:rsidR="001C3090" w:rsidRPr="001C3090" w:rsidRDefault="001C3090" w:rsidP="001C3090">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должна обеспечивать его сохранность при транспортировке и хранении. Маркировка на таре должна соответствовать действующим стандартам.</w:t>
            </w:r>
          </w:p>
        </w:tc>
      </w:tr>
    </w:tbl>
    <w:p w:rsidR="00614B5D" w:rsidRPr="006B20BC" w:rsidRDefault="00614B5D" w:rsidP="001C3090">
      <w:pPr>
        <w:ind w:firstLine="0"/>
      </w:pPr>
    </w:p>
    <w:p w:rsidR="00371BD8" w:rsidRPr="00AD31A7" w:rsidRDefault="00371BD8" w:rsidP="00371BD8">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343F05" w:rsidRDefault="00371BD8" w:rsidP="006D5652">
      <w:pPr>
        <w:ind w:right="-1" w:firstLine="0"/>
        <w:jc w:val="center"/>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2014</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2014</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003B54D8">
        <w:rPr>
          <w:b/>
        </w:rPr>
        <w:t xml:space="preserve">прицепного распределителя жидкого </w:t>
      </w:r>
      <w:proofErr w:type="spellStart"/>
      <w:r w:rsidR="003B54D8">
        <w:rPr>
          <w:b/>
        </w:rPr>
        <w:t>антигололедного</w:t>
      </w:r>
      <w:proofErr w:type="spellEnd"/>
      <w:r w:rsidR="003B54D8">
        <w:rPr>
          <w:b/>
        </w:rPr>
        <w:t xml:space="preserve"> реагента МАГ-2500/18</w:t>
      </w:r>
      <w:r w:rsidR="006D5652">
        <w:rPr>
          <w:b/>
          <w:bCs/>
        </w:rPr>
        <w:t xml:space="preserve"> </w:t>
      </w:r>
      <w:r w:rsidR="006D5652" w:rsidRPr="006D5652">
        <w:rPr>
          <w:bCs/>
        </w:rPr>
        <w:t xml:space="preserve">в количестве </w:t>
      </w:r>
      <w:r w:rsidR="003B54D8">
        <w:rPr>
          <w:bCs/>
        </w:rPr>
        <w:t>1</w:t>
      </w:r>
      <w:r w:rsidR="006D5652">
        <w:rPr>
          <w:bCs/>
        </w:rPr>
        <w:t xml:space="preserve"> </w:t>
      </w:r>
      <w:r w:rsidR="003B54D8">
        <w:rPr>
          <w:bCs/>
        </w:rPr>
        <w:t>шт.</w:t>
      </w:r>
      <w:r>
        <w:rPr>
          <w:spacing w:val="-2"/>
        </w:rPr>
        <w:t>,  именуем</w:t>
      </w:r>
      <w:r w:rsidR="003B54D8">
        <w:rPr>
          <w:spacing w:val="-2"/>
        </w:rPr>
        <w:t>ого</w:t>
      </w:r>
      <w:r w:rsidRPr="00011EF1">
        <w:rPr>
          <w:spacing w:val="-2"/>
        </w:rPr>
        <w:t xml:space="preserve"> в дальнейшем «Товар».</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371BD8" w:rsidRPr="00011EF1" w:rsidRDefault="00371BD8" w:rsidP="00371BD8">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 xml:space="preserve">Поставка Товара осуществляется Поставщиком в срок не позднее </w:t>
      </w:r>
      <w:r w:rsidR="00A32A7E">
        <w:t>01</w:t>
      </w:r>
      <w:r w:rsidRPr="00A32A7E">
        <w:t xml:space="preserve"> </w:t>
      </w:r>
      <w:r w:rsidR="00A32A7E">
        <w:t>сентября</w:t>
      </w:r>
      <w:r>
        <w:t xml:space="preserve"> 2014 года.</w:t>
      </w:r>
      <w:r w:rsidR="00544641">
        <w:t xml:space="preserve"> Возможна досрочная поставка.</w:t>
      </w:r>
    </w:p>
    <w:p w:rsidR="00371BD8" w:rsidRDefault="00371BD8" w:rsidP="00371BD8">
      <w:pPr>
        <w:autoSpaceDN w:val="0"/>
        <w:adjustRightInd w:val="0"/>
        <w:ind w:firstLine="720"/>
      </w:pPr>
      <w:r>
        <w:t>3.2. Место поставки Товара Камчатский край, Петропавло</w:t>
      </w:r>
      <w:r w:rsidR="003371A5">
        <w:t>вск-Камчатский</w:t>
      </w:r>
      <w:r>
        <w:t>.</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w:t>
      </w:r>
      <w:r w:rsidR="001766BF">
        <w:t xml:space="preserve">комплектности, </w:t>
      </w:r>
      <w:r w:rsidRPr="00011EF1">
        <w:t xml:space="preserve">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lastRenderedPageBreak/>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w:t>
      </w:r>
      <w:r w:rsidR="003B54D8">
        <w:rPr>
          <w:color w:val="000000"/>
          <w:spacing w:val="-1"/>
        </w:rPr>
        <w:t xml:space="preserve">комплектности и </w:t>
      </w:r>
      <w:r w:rsidRPr="00011EF1">
        <w:rPr>
          <w:color w:val="000000"/>
          <w:spacing w:val="-1"/>
        </w:rPr>
        <w:t xml:space="preserve">качеству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w:t>
      </w:r>
      <w:r w:rsidR="003B54D8">
        <w:rPr>
          <w:color w:val="000000"/>
        </w:rPr>
        <w:t xml:space="preserve">комплектности и </w:t>
      </w:r>
      <w:r w:rsidRPr="00011EF1">
        <w:rPr>
          <w:color w:val="000000"/>
        </w:rPr>
        <w:t xml:space="preserve">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Pr="00011EF1" w:rsidRDefault="00371BD8" w:rsidP="00544641">
      <w:pPr>
        <w:tabs>
          <w:tab w:val="left" w:pos="993"/>
        </w:tabs>
        <w:ind w:firstLine="720"/>
      </w:pPr>
      <w:r w:rsidRPr="00011EF1">
        <w:t xml:space="preserve">4.1.  Поставщик гарантирует качество поставляемого Товара. Гарантийный </w:t>
      </w:r>
      <w:r w:rsidRPr="00544641">
        <w:t xml:space="preserve">срок </w:t>
      </w:r>
      <w:r w:rsidRPr="00A32A7E">
        <w:t xml:space="preserve">эксплуатации – </w:t>
      </w:r>
      <w:r w:rsidR="00A32A7E">
        <w:t>12</w:t>
      </w:r>
      <w:r w:rsidRPr="00A32A7E">
        <w:t xml:space="preserve"> месяц</w:t>
      </w:r>
      <w:r w:rsidR="00A32A7E">
        <w:t>ев</w:t>
      </w:r>
      <w:r w:rsidRPr="00544641">
        <w:t xml:space="preserve"> с момента подписания акта приема-передачи Товара.</w:t>
      </w:r>
    </w:p>
    <w:p w:rsidR="00371BD8" w:rsidRPr="00544641" w:rsidRDefault="00544641" w:rsidP="00544641">
      <w:pPr>
        <w:tabs>
          <w:tab w:val="left" w:pos="952"/>
        </w:tabs>
        <w:suppressAutoHyphens/>
      </w:pPr>
      <w:r>
        <w:t>4.2</w:t>
      </w:r>
      <w:r w:rsidR="00371BD8" w:rsidRPr="00011EF1">
        <w:t xml:space="preserve">. Поставляемый Товар по своему </w:t>
      </w:r>
      <w:r w:rsidR="001766BF">
        <w:t xml:space="preserve">качеству должен соответствовать </w:t>
      </w:r>
      <w:r w:rsidR="001766BF" w:rsidRPr="00011EF1">
        <w:t>требованиям технического задания (приложение № 1), а также иным условиям, установленным в Договоре</w:t>
      </w:r>
      <w:r w:rsidR="001766BF">
        <w:t>.</w:t>
      </w:r>
      <w:r w:rsidR="00371BD8"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w:t>
      </w:r>
      <w:r w:rsidRPr="00011EF1">
        <w:lastRenderedPageBreak/>
        <w:t>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371BD8" w:rsidRPr="00A6724B" w:rsidRDefault="00371BD8" w:rsidP="00371BD8">
      <w:pPr>
        <w:shd w:val="clear" w:color="auto" w:fill="FFFFFF"/>
        <w:tabs>
          <w:tab w:val="left" w:pos="952"/>
        </w:tabs>
        <w:suppressAutoHyphens/>
        <w:ind w:firstLine="720"/>
        <w:rPr>
          <w:color w:val="000000"/>
        </w:rPr>
      </w:pP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Default="00371BD8" w:rsidP="00371BD8">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44641" w:rsidRDefault="00544641" w:rsidP="00371BD8"/>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371BD8" w:rsidRDefault="00371BD8" w:rsidP="00371BD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544641" w:rsidRDefault="00544641" w:rsidP="00371BD8"/>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lastRenderedPageBreak/>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371BD8" w:rsidRPr="00011EF1" w:rsidTr="00A3475B">
        <w:trPr>
          <w:trHeight w:val="183"/>
        </w:trPr>
        <w:tc>
          <w:tcPr>
            <w:tcW w:w="5070" w:type="dxa"/>
          </w:tcPr>
          <w:p w:rsidR="00371BD8" w:rsidRPr="00011EF1" w:rsidRDefault="00371BD8" w:rsidP="00A3475B">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371BD8" w:rsidRPr="00011EF1" w:rsidRDefault="00371BD8" w:rsidP="00A3475B">
            <w:pPr>
              <w:shd w:val="clear" w:color="auto" w:fill="FFFFFF"/>
              <w:snapToGrid w:val="0"/>
              <w:spacing w:line="264" w:lineRule="exact"/>
              <w:ind w:left="34"/>
              <w:rPr>
                <w:spacing w:val="3"/>
              </w:rPr>
            </w:pPr>
            <w:r w:rsidRPr="00011EF1">
              <w:rPr>
                <w:spacing w:val="3"/>
              </w:rPr>
              <w:t>"Поставщик":</w:t>
            </w:r>
          </w:p>
        </w:tc>
      </w:tr>
      <w:tr w:rsidR="00371BD8" w:rsidRPr="00011EF1" w:rsidTr="00A3475B">
        <w:trPr>
          <w:trHeight w:val="183"/>
        </w:trPr>
        <w:tc>
          <w:tcPr>
            <w:tcW w:w="5070" w:type="dxa"/>
          </w:tcPr>
          <w:p w:rsidR="00371BD8" w:rsidRPr="00DE4ED5" w:rsidRDefault="00371BD8" w:rsidP="00A3475B">
            <w:pPr>
              <w:shd w:val="clear" w:color="auto" w:fill="FFFFFF"/>
              <w:snapToGrid w:val="0"/>
              <w:spacing w:line="264" w:lineRule="exact"/>
              <w:ind w:left="34" w:hanging="34"/>
              <w:rPr>
                <w:spacing w:val="3"/>
              </w:rPr>
            </w:pPr>
            <w:r w:rsidRPr="00DE4ED5">
              <w:rPr>
                <w:bCs/>
                <w:spacing w:val="3"/>
              </w:rPr>
              <w:t>ФКП "Аэропорты Камчатки"</w:t>
            </w:r>
          </w:p>
          <w:p w:rsidR="00371BD8" w:rsidRPr="00DE4ED5" w:rsidRDefault="00371BD8" w:rsidP="00A3475B">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371BD8" w:rsidRPr="00011EF1" w:rsidRDefault="00371BD8" w:rsidP="00A3475B">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A3475B">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A3475B">
            <w:pPr>
              <w:shd w:val="clear" w:color="auto" w:fill="FFFFFF"/>
              <w:snapToGrid w:val="0"/>
              <w:spacing w:line="264" w:lineRule="exact"/>
              <w:ind w:firstLine="0"/>
              <w:rPr>
                <w:spacing w:val="3"/>
              </w:rPr>
            </w:pPr>
          </w:p>
        </w:tc>
      </w:tr>
      <w:tr w:rsidR="00371BD8" w:rsidRPr="00011EF1" w:rsidTr="00A3475B">
        <w:trPr>
          <w:trHeight w:val="1589"/>
        </w:trPr>
        <w:tc>
          <w:tcPr>
            <w:tcW w:w="5070" w:type="dxa"/>
          </w:tcPr>
          <w:p w:rsidR="00371BD8" w:rsidRPr="00011EF1" w:rsidRDefault="00371BD8" w:rsidP="00A3475B">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A3475B">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371BD8" w:rsidRPr="00011EF1" w:rsidRDefault="00371BD8" w:rsidP="00A3475B">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A3475B">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A3475B">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A3475B">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A3475B">
            <w:pPr>
              <w:shd w:val="clear" w:color="auto" w:fill="FFFFFF"/>
              <w:snapToGrid w:val="0"/>
              <w:spacing w:line="264" w:lineRule="exact"/>
              <w:ind w:left="34"/>
              <w:rPr>
                <w:spacing w:val="3"/>
              </w:rPr>
            </w:pPr>
          </w:p>
        </w:tc>
      </w:tr>
      <w:tr w:rsidR="00371BD8" w:rsidRPr="00011EF1" w:rsidTr="00A3475B">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A3475B">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A3475B">
            <w:pPr>
              <w:shd w:val="clear" w:color="auto" w:fill="FFFFFF"/>
              <w:snapToGrid w:val="0"/>
              <w:spacing w:line="264" w:lineRule="exact"/>
              <w:ind w:left="34" w:hanging="36"/>
              <w:rPr>
                <w:spacing w:val="3"/>
              </w:rPr>
            </w:pPr>
            <w:r w:rsidRPr="00011EF1">
              <w:rPr>
                <w:spacing w:val="3"/>
              </w:rPr>
              <w:t>ФКП «Аэропорты Камчатки»</w:t>
            </w:r>
          </w:p>
          <w:p w:rsidR="00371BD8" w:rsidRPr="00011EF1" w:rsidRDefault="00371BD8" w:rsidP="00A3475B">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A3475B">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371BD8" w:rsidP="00A3475B">
            <w:pPr>
              <w:shd w:val="clear" w:color="auto" w:fill="FFFFFF"/>
              <w:snapToGrid w:val="0"/>
              <w:spacing w:line="264" w:lineRule="exact"/>
              <w:ind w:left="34" w:hanging="36"/>
              <w:rPr>
                <w:spacing w:val="3"/>
              </w:rPr>
            </w:pPr>
            <w:r w:rsidRPr="00011EF1">
              <w:rPr>
                <w:spacing w:val="3"/>
              </w:rPr>
              <w:t>«___» ___________ 201</w:t>
            </w:r>
            <w:r>
              <w:rPr>
                <w:spacing w:val="3"/>
              </w:rPr>
              <w:t>4</w:t>
            </w:r>
            <w:r w:rsidRPr="00011EF1">
              <w:rPr>
                <w:spacing w:val="3"/>
              </w:rPr>
              <w:t xml:space="preserve"> г.</w:t>
            </w:r>
          </w:p>
        </w:tc>
        <w:tc>
          <w:tcPr>
            <w:tcW w:w="4830" w:type="dxa"/>
          </w:tcPr>
          <w:p w:rsidR="00371BD8" w:rsidRPr="00011EF1" w:rsidRDefault="00371BD8" w:rsidP="00A3475B">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336AD7" w:rsidRDefault="00336AD7" w:rsidP="00371BD8">
      <w:pPr>
        <w:ind w:firstLine="0"/>
      </w:pPr>
    </w:p>
    <w:p w:rsidR="00336AD7" w:rsidRDefault="00336AD7" w:rsidP="00256303">
      <w:pPr>
        <w:ind w:firstLine="0"/>
        <w:jc w:val="right"/>
      </w:pPr>
    </w:p>
    <w:p w:rsidR="00336AD7" w:rsidRDefault="00336AD7" w:rsidP="001D762A">
      <w:pPr>
        <w:ind w:firstLine="0"/>
      </w:pPr>
    </w:p>
    <w:p w:rsidR="00544641" w:rsidRDefault="00544641" w:rsidP="00256303">
      <w:pPr>
        <w:ind w:firstLine="0"/>
        <w:jc w:val="right"/>
      </w:pPr>
    </w:p>
    <w:p w:rsidR="00544641" w:rsidRDefault="00544641" w:rsidP="003B54D8">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3371A5" w:rsidRDefault="003371A5" w:rsidP="003371A5">
      <w:pPr>
        <w:jc w:val="center"/>
        <w:rPr>
          <w:b/>
        </w:rPr>
      </w:pPr>
      <w:r>
        <w:rPr>
          <w:b/>
        </w:rPr>
        <w:t>Техническое задание</w:t>
      </w:r>
    </w:p>
    <w:p w:rsidR="003371A5" w:rsidRDefault="003371A5" w:rsidP="003371A5">
      <w:pPr>
        <w:jc w:val="center"/>
        <w:rPr>
          <w:b/>
        </w:rPr>
      </w:pPr>
      <w:r>
        <w:rPr>
          <w:b/>
        </w:rPr>
        <w:t xml:space="preserve">на  поставку прицепного распределителя жидкого </w:t>
      </w:r>
      <w:proofErr w:type="spellStart"/>
      <w:r>
        <w:rPr>
          <w:b/>
        </w:rPr>
        <w:t>антигололедного</w:t>
      </w:r>
      <w:proofErr w:type="spellEnd"/>
      <w:r>
        <w:rPr>
          <w:b/>
        </w:rPr>
        <w:t xml:space="preserve"> реагента МАГ-2500/18 в кол-ве 1 шт.</w:t>
      </w:r>
    </w:p>
    <w:p w:rsidR="003371A5" w:rsidRDefault="003371A5" w:rsidP="003371A5">
      <w:pPr>
        <w:jc w:val="center"/>
        <w:rPr>
          <w:b/>
        </w:rPr>
      </w:pPr>
    </w:p>
    <w:tbl>
      <w:tblPr>
        <w:tblStyle w:val="af"/>
        <w:tblW w:w="0" w:type="auto"/>
        <w:tblLook w:val="04A0"/>
      </w:tblPr>
      <w:tblGrid>
        <w:gridCol w:w="5136"/>
        <w:gridCol w:w="4435"/>
      </w:tblGrid>
      <w:tr w:rsidR="003371A5" w:rsidTr="00C90CAF">
        <w:trPr>
          <w:trHeight w:val="2793"/>
        </w:trPr>
        <w:tc>
          <w:tcPr>
            <w:tcW w:w="5136" w:type="dxa"/>
          </w:tcPr>
          <w:p w:rsidR="003371A5" w:rsidRDefault="003371A5" w:rsidP="00C90CAF">
            <w:pPr>
              <w:ind w:firstLine="0"/>
              <w:jc w:val="center"/>
              <w:rPr>
                <w:b/>
              </w:rPr>
            </w:pPr>
            <w:r w:rsidRPr="008A717D">
              <w:rPr>
                <w:b/>
                <w:noProof/>
                <w:lang w:eastAsia="ru-RU"/>
              </w:rPr>
              <w:drawing>
                <wp:inline distT="0" distB="0" distL="0" distR="0">
                  <wp:extent cx="2535704" cy="15969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35901" cy="1597104"/>
                          </a:xfrm>
                          <a:prstGeom prst="rect">
                            <a:avLst/>
                          </a:prstGeom>
                          <a:noFill/>
                          <a:ln w="9525">
                            <a:noFill/>
                            <a:miter lim="800000"/>
                            <a:headEnd/>
                            <a:tailEnd/>
                          </a:ln>
                        </pic:spPr>
                      </pic:pic>
                    </a:graphicData>
                  </a:graphic>
                </wp:inline>
              </w:drawing>
            </w:r>
          </w:p>
        </w:tc>
        <w:tc>
          <w:tcPr>
            <w:tcW w:w="4435" w:type="dxa"/>
          </w:tcPr>
          <w:p w:rsidR="003371A5" w:rsidRPr="00173E57" w:rsidRDefault="003371A5" w:rsidP="00C90CAF">
            <w:pPr>
              <w:tabs>
                <w:tab w:val="left" w:pos="426"/>
                <w:tab w:val="left" w:pos="2552"/>
              </w:tabs>
              <w:spacing w:before="120"/>
              <w:ind w:right="-6" w:firstLine="0"/>
              <w:rPr>
                <w:b/>
                <w:bCs/>
              </w:rPr>
            </w:pPr>
            <w:r w:rsidRPr="00A5512D">
              <w:rPr>
                <w:b/>
                <w:bCs/>
              </w:rPr>
              <w:t xml:space="preserve">Прицепной распределитель жидких </w:t>
            </w:r>
            <w:proofErr w:type="spellStart"/>
            <w:r>
              <w:rPr>
                <w:b/>
                <w:bCs/>
              </w:rPr>
              <w:t>антигололедных</w:t>
            </w:r>
            <w:proofErr w:type="spellEnd"/>
            <w:r>
              <w:rPr>
                <w:b/>
                <w:bCs/>
              </w:rPr>
              <w:t xml:space="preserve"> </w:t>
            </w:r>
            <w:r w:rsidRPr="00A5512D">
              <w:rPr>
                <w:b/>
                <w:bCs/>
              </w:rPr>
              <w:t>реагентов МАГ</w:t>
            </w:r>
            <w:r>
              <w:rPr>
                <w:b/>
                <w:bCs/>
              </w:rPr>
              <w:t xml:space="preserve">-2500/18 </w:t>
            </w:r>
            <w:r w:rsidRPr="00E6430D">
              <w:rPr>
                <w:bCs/>
              </w:rPr>
              <w:t>должен</w:t>
            </w:r>
            <w:r w:rsidRPr="00A5512D">
              <w:rPr>
                <w:b/>
                <w:bCs/>
              </w:rPr>
              <w:t xml:space="preserve"> </w:t>
            </w:r>
            <w:r w:rsidRPr="00A5512D">
              <w:rPr>
                <w:bCs/>
              </w:rPr>
              <w:t>позволя</w:t>
            </w:r>
            <w:r>
              <w:rPr>
                <w:bCs/>
              </w:rPr>
              <w:t>ть</w:t>
            </w:r>
            <w:r w:rsidRPr="00A5512D">
              <w:rPr>
                <w:bCs/>
              </w:rPr>
              <w:t xml:space="preserve"> </w:t>
            </w:r>
            <w:r>
              <w:rPr>
                <w:bCs/>
              </w:rPr>
              <w:t xml:space="preserve">осуществлять равномерное распыление </w:t>
            </w:r>
            <w:proofErr w:type="spellStart"/>
            <w:r>
              <w:rPr>
                <w:bCs/>
              </w:rPr>
              <w:t>антигололедных</w:t>
            </w:r>
            <w:proofErr w:type="spellEnd"/>
            <w:r>
              <w:rPr>
                <w:bCs/>
              </w:rPr>
              <w:t xml:space="preserve"> реагентов на поверхность искусственных покрытий ВПП</w:t>
            </w:r>
            <w:r w:rsidRPr="00A5512D">
              <w:rPr>
                <w:bCs/>
              </w:rPr>
              <w:t>.</w:t>
            </w:r>
            <w:r>
              <w:rPr>
                <w:bCs/>
              </w:rPr>
              <w:t xml:space="preserve"> </w:t>
            </w:r>
            <w:r w:rsidRPr="00186DD6">
              <w:rPr>
                <w:bCs/>
              </w:rPr>
              <w:t>М</w:t>
            </w:r>
            <w:r>
              <w:rPr>
                <w:bCs/>
              </w:rPr>
              <w:t>ашина должна быть предназначена для работы</w:t>
            </w:r>
            <w:r w:rsidRPr="00186DD6">
              <w:rPr>
                <w:bCs/>
              </w:rPr>
              <w:t xml:space="preserve"> с трактором тягового класса не ниже 1,4 имеющим вал отбора мощности</w:t>
            </w:r>
            <w:r>
              <w:rPr>
                <w:bCs/>
              </w:rPr>
              <w:t xml:space="preserve"> (МТЗ82)</w:t>
            </w:r>
            <w:r w:rsidRPr="00186DD6">
              <w:rPr>
                <w:bCs/>
              </w:rPr>
              <w:t>.</w:t>
            </w:r>
          </w:p>
        </w:tc>
      </w:tr>
      <w:tr w:rsidR="003371A5" w:rsidTr="00C90CAF">
        <w:tc>
          <w:tcPr>
            <w:tcW w:w="5136" w:type="dxa"/>
          </w:tcPr>
          <w:p w:rsidR="003371A5" w:rsidRPr="008A717D" w:rsidRDefault="003371A5" w:rsidP="00C90CAF">
            <w:pPr>
              <w:ind w:firstLine="0"/>
              <w:jc w:val="center"/>
              <w:rPr>
                <w:b/>
              </w:rPr>
            </w:pPr>
            <w:r>
              <w:rPr>
                <w:b/>
                <w:noProof/>
                <w:lang w:eastAsia="ru-RU"/>
              </w:rPr>
              <w:drawing>
                <wp:inline distT="0" distB="0" distL="0" distR="0">
                  <wp:extent cx="2576603" cy="1622738"/>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582526" cy="1626469"/>
                          </a:xfrm>
                          <a:prstGeom prst="rect">
                            <a:avLst/>
                          </a:prstGeom>
                          <a:noFill/>
                          <a:ln w="9525">
                            <a:noFill/>
                            <a:miter lim="800000"/>
                            <a:headEnd/>
                            <a:tailEnd/>
                          </a:ln>
                        </pic:spPr>
                      </pic:pic>
                    </a:graphicData>
                  </a:graphic>
                </wp:inline>
              </w:drawing>
            </w:r>
          </w:p>
        </w:tc>
        <w:tc>
          <w:tcPr>
            <w:tcW w:w="4435" w:type="dxa"/>
          </w:tcPr>
          <w:p w:rsidR="003371A5" w:rsidRDefault="003371A5" w:rsidP="00C90CAF">
            <w:pPr>
              <w:ind w:firstLine="0"/>
              <w:rPr>
                <w:b/>
              </w:rPr>
            </w:pPr>
            <w:r>
              <w:rPr>
                <w:b/>
              </w:rPr>
              <w:t>Комплектация:</w:t>
            </w:r>
          </w:p>
          <w:p w:rsidR="003371A5" w:rsidRDefault="003371A5" w:rsidP="00C90CAF">
            <w:pPr>
              <w:ind w:firstLine="0"/>
              <w:rPr>
                <w:bCs/>
              </w:rPr>
            </w:pPr>
            <w:r w:rsidRPr="00173E57">
              <w:t>Должен быть установлен</w:t>
            </w:r>
            <w:r w:rsidRPr="00186DD6">
              <w:rPr>
                <w:bCs/>
              </w:rPr>
              <w:t xml:space="preserve"> центробежный или роликовый насосы и  морозостойкие шланги</w:t>
            </w:r>
            <w:r>
              <w:rPr>
                <w:bCs/>
              </w:rPr>
              <w:t>.</w:t>
            </w:r>
          </w:p>
          <w:p w:rsidR="003371A5" w:rsidRPr="00173E57" w:rsidRDefault="003371A5" w:rsidP="00C90CAF">
            <w:pPr>
              <w:tabs>
                <w:tab w:val="left" w:pos="426"/>
                <w:tab w:val="left" w:pos="2552"/>
              </w:tabs>
              <w:ind w:right="-6" w:firstLine="0"/>
              <w:rPr>
                <w:bCs/>
              </w:rPr>
            </w:pPr>
            <w:r>
              <w:rPr>
                <w:bCs/>
              </w:rPr>
              <w:t>Должен</w:t>
            </w:r>
            <w:r w:rsidRPr="00173E57">
              <w:rPr>
                <w:bCs/>
              </w:rPr>
              <w:t xml:space="preserve"> </w:t>
            </w:r>
            <w:r>
              <w:rPr>
                <w:bCs/>
              </w:rPr>
              <w:t xml:space="preserve">быть </w:t>
            </w:r>
            <w:r w:rsidRPr="00173E57">
              <w:rPr>
                <w:bCs/>
              </w:rPr>
              <w:t>рассчитан на работу с агрессивными жидкостями и</w:t>
            </w:r>
            <w:r>
              <w:rPr>
                <w:bCs/>
              </w:rPr>
              <w:t xml:space="preserve"> обладать</w:t>
            </w:r>
            <w:r w:rsidRPr="004879D0">
              <w:rPr>
                <w:bCs/>
              </w:rPr>
              <w:t xml:space="preserve"> повышенной коррозийной стойкостью. На штангах машины используются распылители фирмы </w:t>
            </w:r>
            <w:proofErr w:type="spellStart"/>
            <w:r w:rsidRPr="004879D0">
              <w:rPr>
                <w:bCs/>
              </w:rPr>
              <w:t>Lechler</w:t>
            </w:r>
            <w:proofErr w:type="spellEnd"/>
            <w:r w:rsidRPr="004879D0">
              <w:rPr>
                <w:bCs/>
              </w:rPr>
              <w:t xml:space="preserve"> ST 110-08 (</w:t>
            </w:r>
            <w:r>
              <w:rPr>
                <w:bCs/>
              </w:rPr>
              <w:t xml:space="preserve">производство </w:t>
            </w:r>
            <w:r w:rsidRPr="004879D0">
              <w:rPr>
                <w:bCs/>
              </w:rPr>
              <w:t xml:space="preserve">Италия).  </w:t>
            </w:r>
          </w:p>
        </w:tc>
      </w:tr>
      <w:tr w:rsidR="003371A5" w:rsidTr="00C90CAF">
        <w:tc>
          <w:tcPr>
            <w:tcW w:w="9571" w:type="dxa"/>
            <w:gridSpan w:val="2"/>
          </w:tcPr>
          <w:p w:rsidR="003371A5" w:rsidRDefault="003371A5" w:rsidP="00C90CAF">
            <w:pPr>
              <w:ind w:firstLine="0"/>
              <w:rPr>
                <w:bCs/>
              </w:rPr>
            </w:pPr>
            <w:r w:rsidRPr="004879D0">
              <w:rPr>
                <w:bCs/>
              </w:rPr>
              <w:t>Регулятор фирмы ARAG (</w:t>
            </w:r>
            <w:r>
              <w:rPr>
                <w:bCs/>
              </w:rPr>
              <w:t>производство</w:t>
            </w:r>
            <w:r w:rsidRPr="004879D0">
              <w:rPr>
                <w:bCs/>
              </w:rPr>
              <w:t xml:space="preserve"> Италия) </w:t>
            </w:r>
            <w:r>
              <w:rPr>
                <w:bCs/>
              </w:rPr>
              <w:t xml:space="preserve">должен </w:t>
            </w:r>
            <w:r w:rsidRPr="004879D0">
              <w:rPr>
                <w:bCs/>
              </w:rPr>
              <w:t>позволя</w:t>
            </w:r>
            <w:r>
              <w:rPr>
                <w:bCs/>
              </w:rPr>
              <w:t>ть</w:t>
            </w:r>
            <w:r w:rsidRPr="004879D0">
              <w:rPr>
                <w:bCs/>
              </w:rPr>
              <w:t xml:space="preserve"> подключать секции штанги по частям и таким образом менять ширину обработки от 9 до 18 метров. Приведение штанг в рабочее положение и уборка их в транспортное </w:t>
            </w:r>
            <w:r>
              <w:rPr>
                <w:bCs/>
              </w:rPr>
              <w:t xml:space="preserve">должна </w:t>
            </w:r>
            <w:r w:rsidRPr="004879D0">
              <w:rPr>
                <w:bCs/>
              </w:rPr>
              <w:t>происходит</w:t>
            </w:r>
            <w:r>
              <w:rPr>
                <w:bCs/>
              </w:rPr>
              <w:t>ь</w:t>
            </w:r>
            <w:r w:rsidRPr="004879D0">
              <w:rPr>
                <w:bCs/>
              </w:rPr>
              <w:t xml:space="preserve"> с использованием гидроприводов</w:t>
            </w:r>
            <w:r>
              <w:rPr>
                <w:bCs/>
              </w:rPr>
              <w:t xml:space="preserve">. </w:t>
            </w:r>
            <w:r w:rsidRPr="004879D0">
              <w:rPr>
                <w:bCs/>
              </w:rPr>
              <w:t>Во избежание повреждения разложенных штанг</w:t>
            </w:r>
            <w:r>
              <w:rPr>
                <w:bCs/>
              </w:rPr>
              <w:t xml:space="preserve"> во время движения на них устана</w:t>
            </w:r>
            <w:r w:rsidRPr="004879D0">
              <w:rPr>
                <w:bCs/>
              </w:rPr>
              <w:t>вл</w:t>
            </w:r>
            <w:r>
              <w:rPr>
                <w:bCs/>
              </w:rPr>
              <w:t>иваются</w:t>
            </w:r>
            <w:r w:rsidRPr="004879D0">
              <w:rPr>
                <w:bCs/>
              </w:rPr>
              <w:t xml:space="preserve"> страховочные колеса.</w:t>
            </w:r>
          </w:p>
          <w:p w:rsidR="003371A5" w:rsidRPr="001766BF" w:rsidRDefault="003371A5" w:rsidP="00C90CAF">
            <w:pPr>
              <w:ind w:firstLine="0"/>
              <w:rPr>
                <w:bCs/>
              </w:rPr>
            </w:pPr>
            <w:r w:rsidRPr="001766BF">
              <w:rPr>
                <w:bCs/>
              </w:rPr>
              <w:t>Размах штанг: 18 метров</w:t>
            </w:r>
            <w:r>
              <w:rPr>
                <w:bCs/>
              </w:rPr>
              <w:t>.</w:t>
            </w:r>
          </w:p>
          <w:p w:rsidR="003371A5" w:rsidRDefault="003371A5" w:rsidP="00C90CAF">
            <w:pPr>
              <w:ind w:firstLine="0"/>
              <w:rPr>
                <w:b/>
              </w:rPr>
            </w:pPr>
            <w:r w:rsidRPr="001766BF">
              <w:rPr>
                <w:bCs/>
              </w:rPr>
              <w:t>Вместительная емкость: 2500</w:t>
            </w:r>
            <w:r>
              <w:rPr>
                <w:bCs/>
              </w:rPr>
              <w:t xml:space="preserve"> литров.</w:t>
            </w:r>
          </w:p>
        </w:tc>
      </w:tr>
      <w:tr w:rsidR="003371A5" w:rsidTr="00C90CAF">
        <w:tc>
          <w:tcPr>
            <w:tcW w:w="9571" w:type="dxa"/>
            <w:gridSpan w:val="2"/>
          </w:tcPr>
          <w:p w:rsidR="003371A5" w:rsidRPr="001C3090" w:rsidRDefault="003371A5" w:rsidP="00C90CAF">
            <w:pPr>
              <w:tabs>
                <w:tab w:val="left" w:pos="426"/>
                <w:tab w:val="left" w:pos="2552"/>
              </w:tabs>
              <w:ind w:right="-6" w:firstLine="0"/>
              <w:rPr>
                <w:b/>
                <w:bCs/>
              </w:rPr>
            </w:pPr>
            <w:r w:rsidRPr="004879D0">
              <w:rPr>
                <w:b/>
                <w:bCs/>
              </w:rPr>
              <w:t>Дополнительные опции:</w:t>
            </w:r>
          </w:p>
        </w:tc>
      </w:tr>
      <w:tr w:rsidR="003371A5" w:rsidTr="00C90CAF">
        <w:tc>
          <w:tcPr>
            <w:tcW w:w="9571" w:type="dxa"/>
            <w:gridSpan w:val="2"/>
          </w:tcPr>
          <w:p w:rsidR="003371A5" w:rsidRPr="001C3090" w:rsidRDefault="003371A5" w:rsidP="00C90CAF">
            <w:pPr>
              <w:tabs>
                <w:tab w:val="left" w:pos="426"/>
                <w:tab w:val="left" w:pos="1134"/>
              </w:tabs>
              <w:ind w:right="-6" w:firstLine="0"/>
              <w:rPr>
                <w:bCs/>
              </w:rPr>
            </w:pPr>
            <w:r w:rsidRPr="001C3090">
              <w:rPr>
                <w:bCs/>
              </w:rPr>
              <w:t xml:space="preserve">Включить в набор поставки установку насоса с подающим шлангом для закачки </w:t>
            </w:r>
            <w:proofErr w:type="spellStart"/>
            <w:r w:rsidRPr="001C3090">
              <w:rPr>
                <w:bCs/>
              </w:rPr>
              <w:t>антигололедного</w:t>
            </w:r>
            <w:proofErr w:type="spellEnd"/>
            <w:r w:rsidRPr="001C3090">
              <w:rPr>
                <w:bCs/>
              </w:rPr>
              <w:t xml:space="preserve"> реагента в бак из сторонней емкости. Насос должен быть снабжен фильтром-поплавком, исключающим забор реагента со дна емкости, где скапливается осадок и грязь.</w:t>
            </w:r>
          </w:p>
          <w:p w:rsidR="003371A5" w:rsidRPr="001C3090" w:rsidRDefault="003371A5" w:rsidP="00C90CAF">
            <w:pPr>
              <w:tabs>
                <w:tab w:val="left" w:pos="0"/>
                <w:tab w:val="left" w:pos="426"/>
              </w:tabs>
              <w:ind w:right="-6" w:firstLine="0"/>
              <w:rPr>
                <w:bCs/>
              </w:rPr>
            </w:pPr>
            <w:r w:rsidRPr="001C3090">
              <w:rPr>
                <w:bCs/>
              </w:rPr>
              <w:t>На изделие должны быть установлены колеса автомобильного диаметра (на 14 дюймов).</w:t>
            </w:r>
          </w:p>
        </w:tc>
      </w:tr>
      <w:tr w:rsidR="003371A5" w:rsidTr="00C90CAF">
        <w:tc>
          <w:tcPr>
            <w:tcW w:w="9571" w:type="dxa"/>
            <w:gridSpan w:val="2"/>
          </w:tcPr>
          <w:p w:rsidR="003371A5" w:rsidRPr="001C3090" w:rsidRDefault="003371A5" w:rsidP="00C90CAF">
            <w:pPr>
              <w:tabs>
                <w:tab w:val="left" w:pos="426"/>
                <w:tab w:val="left" w:pos="1134"/>
              </w:tabs>
              <w:ind w:right="-6" w:firstLine="0"/>
              <w:rPr>
                <w:bCs/>
              </w:rPr>
            </w:pPr>
            <w:r w:rsidRPr="00C01538">
              <w:rPr>
                <w:b/>
                <w:bCs/>
              </w:rPr>
              <w:t>Требования к качеству товара:</w:t>
            </w:r>
          </w:p>
        </w:tc>
      </w:tr>
      <w:tr w:rsidR="003371A5" w:rsidTr="00C90CAF">
        <w:tc>
          <w:tcPr>
            <w:tcW w:w="9571" w:type="dxa"/>
            <w:gridSpan w:val="2"/>
          </w:tcPr>
          <w:p w:rsidR="003371A5" w:rsidRPr="001C3090" w:rsidRDefault="003371A5" w:rsidP="00C90CAF">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3371A5" w:rsidTr="00C90CAF">
        <w:tc>
          <w:tcPr>
            <w:tcW w:w="9571" w:type="dxa"/>
            <w:gridSpan w:val="2"/>
          </w:tcPr>
          <w:p w:rsidR="003371A5" w:rsidRPr="00C01538" w:rsidRDefault="003371A5" w:rsidP="00C90CAF">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r>
      <w:tr w:rsidR="003371A5" w:rsidTr="00C90CAF">
        <w:tc>
          <w:tcPr>
            <w:tcW w:w="9571" w:type="dxa"/>
            <w:gridSpan w:val="2"/>
          </w:tcPr>
          <w:p w:rsidR="003371A5" w:rsidRPr="00C01538" w:rsidRDefault="003371A5" w:rsidP="00C90CAF">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3371A5" w:rsidTr="00C90CAF">
        <w:tc>
          <w:tcPr>
            <w:tcW w:w="9571" w:type="dxa"/>
            <w:gridSpan w:val="2"/>
          </w:tcPr>
          <w:p w:rsidR="003371A5" w:rsidRPr="00C01538" w:rsidRDefault="003371A5" w:rsidP="00C90CAF">
            <w:pPr>
              <w:tabs>
                <w:tab w:val="left" w:pos="284"/>
                <w:tab w:val="left" w:pos="2552"/>
              </w:tabs>
              <w:ind w:right="-6" w:firstLine="0"/>
              <w:rPr>
                <w:b/>
                <w:bCs/>
              </w:rPr>
            </w:pPr>
            <w:r w:rsidRPr="00C01538">
              <w:rPr>
                <w:b/>
                <w:bCs/>
              </w:rPr>
              <w:t>Требования к упаковке товара:</w:t>
            </w:r>
          </w:p>
        </w:tc>
      </w:tr>
      <w:tr w:rsidR="003371A5" w:rsidTr="00C90CAF">
        <w:tc>
          <w:tcPr>
            <w:tcW w:w="9571" w:type="dxa"/>
            <w:gridSpan w:val="2"/>
          </w:tcPr>
          <w:p w:rsidR="003371A5" w:rsidRPr="001C3090" w:rsidRDefault="003371A5" w:rsidP="00C90CAF">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w:t>
            </w:r>
            <w:r w:rsidRPr="00C01538">
              <w:lastRenderedPageBreak/>
              <w:t>должна обеспечивать его сохранность при транспортировке и хранении. Маркировка на таре должна соответствовать действующим стандартам.</w:t>
            </w:r>
          </w:p>
        </w:tc>
      </w:tr>
    </w:tbl>
    <w:p w:rsidR="00DF6B2A" w:rsidRPr="00DF6B2A" w:rsidRDefault="00DF6B2A" w:rsidP="00822F9F">
      <w:pPr>
        <w:ind w:firstLine="0"/>
        <w:jc w:val="cente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27512D"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2">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7"/>
  </w:num>
  <w:num w:numId="10">
    <w:abstractNumId w:val="1"/>
  </w:num>
  <w:num w:numId="11">
    <w:abstractNumId w:val="14"/>
  </w:num>
  <w:num w:numId="12">
    <w:abstractNumId w:val="16"/>
  </w:num>
  <w:num w:numId="13">
    <w:abstractNumId w:val="9"/>
  </w:num>
  <w:num w:numId="14">
    <w:abstractNumId w:val="20"/>
  </w:num>
  <w:num w:numId="15">
    <w:abstractNumId w:val="11"/>
  </w:num>
  <w:num w:numId="16">
    <w:abstractNumId w:val="21"/>
  </w:num>
  <w:num w:numId="17">
    <w:abstractNumId w:val="22"/>
  </w:num>
  <w:num w:numId="18">
    <w:abstractNumId w:val="12"/>
  </w:num>
  <w:num w:numId="19">
    <w:abstractNumId w:val="18"/>
  </w:num>
  <w:num w:numId="20">
    <w:abstractNumId w:val="6"/>
  </w:num>
  <w:num w:numId="21">
    <w:abstractNumId w:val="5"/>
  </w:num>
  <w:num w:numId="22">
    <w:abstractNumId w:val="19"/>
  </w:num>
  <w:num w:numId="23">
    <w:abstractNumId w:val="7"/>
  </w:num>
  <w:num w:numId="24">
    <w:abstractNumId w:val="3"/>
  </w:num>
  <w:num w:numId="25">
    <w:abstractNumId w:val="13"/>
  </w:num>
  <w:num w:numId="26">
    <w:abstractNumId w:val="15"/>
  </w:num>
  <w:num w:numId="27">
    <w:abstractNumId w:val="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5AF"/>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33</Pages>
  <Words>10998</Words>
  <Characters>62692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15</cp:revision>
  <cp:lastPrinted>2014-04-22T03:12:00Z</cp:lastPrinted>
  <dcterms:created xsi:type="dcterms:W3CDTF">2014-02-24T03:23:00Z</dcterms:created>
  <dcterms:modified xsi:type="dcterms:W3CDTF">2014-04-28T02:07:00Z</dcterms:modified>
</cp:coreProperties>
</file>