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F555F">
        <w:rPr>
          <w:b/>
          <w:sz w:val="24"/>
          <w:szCs w:val="24"/>
        </w:rPr>
        <w:t>1</w:t>
      </w:r>
      <w:r w:rsidR="00302AD8" w:rsidRPr="00DD71B5">
        <w:rPr>
          <w:b/>
          <w:sz w:val="24"/>
          <w:szCs w:val="24"/>
        </w:rPr>
        <w:t>/</w:t>
      </w:r>
      <w:r w:rsidR="005E58E8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B418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1F7545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B41815">
        <w:rPr>
          <w:sz w:val="23"/>
          <w:szCs w:val="23"/>
        </w:rPr>
        <w:t>12 марта 2015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364764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364764">
        <w:rPr>
          <w:i/>
          <w:sz w:val="23"/>
          <w:szCs w:val="23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7"/>
        <w:gridCol w:w="3135"/>
        <w:gridCol w:w="6095"/>
      </w:tblGrid>
      <w:tr w:rsidR="007B4A92" w:rsidRPr="00364764" w:rsidTr="00497F7A">
        <w:trPr>
          <w:trHeight w:val="291"/>
        </w:trPr>
        <w:tc>
          <w:tcPr>
            <w:tcW w:w="0" w:type="auto"/>
          </w:tcPr>
          <w:p w:rsidR="007B4A92" w:rsidRPr="0036476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FD6BFA" w:rsidRPr="00364764" w:rsidRDefault="00FD6BFA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Председатель комиссии:</w:t>
            </w:r>
          </w:p>
          <w:p w:rsidR="007B4A92" w:rsidRDefault="00B41815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</w:t>
            </w:r>
          </w:p>
          <w:p w:rsidR="00B41815" w:rsidRPr="00364764" w:rsidRDefault="00B41815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комиссии:</w:t>
            </w:r>
          </w:p>
        </w:tc>
        <w:tc>
          <w:tcPr>
            <w:tcW w:w="6095" w:type="dxa"/>
            <w:hideMark/>
          </w:tcPr>
          <w:p w:rsidR="00FD6BFA" w:rsidRPr="00364764" w:rsidRDefault="00FD6BFA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Галкин А.Б.</w:t>
            </w:r>
          </w:p>
          <w:p w:rsidR="007B4A92" w:rsidRDefault="007B4A92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  <w:p w:rsidR="001436D7" w:rsidRPr="00364764" w:rsidRDefault="00B41815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Шевков</w:t>
            </w:r>
            <w:proofErr w:type="spellEnd"/>
            <w:r>
              <w:rPr>
                <w:sz w:val="23"/>
                <w:szCs w:val="23"/>
              </w:rPr>
              <w:t xml:space="preserve"> В.А.</w:t>
            </w:r>
          </w:p>
        </w:tc>
      </w:tr>
      <w:tr w:rsidR="00D63E78" w:rsidRPr="00364764" w:rsidTr="00497F7A">
        <w:trPr>
          <w:trHeight w:val="291"/>
        </w:trPr>
        <w:tc>
          <w:tcPr>
            <w:tcW w:w="0" w:type="auto"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D63E78" w:rsidRPr="00364764" w:rsidRDefault="00FD6BFA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 </w:t>
            </w:r>
            <w:r w:rsidR="00D63E78"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6095" w:type="dxa"/>
            <w:hideMark/>
          </w:tcPr>
          <w:p w:rsidR="00D63E78" w:rsidRPr="00364764" w:rsidRDefault="00CF555F" w:rsidP="00B41815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Тарасенко М.М., </w:t>
            </w:r>
            <w:proofErr w:type="spellStart"/>
            <w:r w:rsidR="00B41815">
              <w:rPr>
                <w:sz w:val="23"/>
                <w:szCs w:val="23"/>
              </w:rPr>
              <w:t>Здоровенко</w:t>
            </w:r>
            <w:proofErr w:type="spellEnd"/>
            <w:r w:rsidR="00B41815">
              <w:rPr>
                <w:sz w:val="23"/>
                <w:szCs w:val="23"/>
              </w:rPr>
              <w:t xml:space="preserve"> А.М.,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Черевко</w:t>
            </w:r>
            <w:proofErr w:type="spellEnd"/>
            <w:r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7868C6">
        <w:rPr>
          <w:sz w:val="23"/>
          <w:szCs w:val="23"/>
        </w:rPr>
        <w:t>8</w:t>
      </w:r>
      <w:r w:rsidRPr="00364764">
        <w:rPr>
          <w:sz w:val="23"/>
          <w:szCs w:val="23"/>
        </w:rPr>
        <w:t xml:space="preserve"> (</w:t>
      </w:r>
      <w:r w:rsidR="007868C6">
        <w:rPr>
          <w:sz w:val="23"/>
          <w:szCs w:val="23"/>
        </w:rPr>
        <w:t>восемь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2A2B9C">
        <w:rPr>
          <w:sz w:val="23"/>
          <w:szCs w:val="23"/>
        </w:rPr>
        <w:t>5</w:t>
      </w:r>
      <w:r w:rsidR="0041034C" w:rsidRPr="00364764">
        <w:rPr>
          <w:sz w:val="23"/>
          <w:szCs w:val="23"/>
        </w:rPr>
        <w:t xml:space="preserve"> (</w:t>
      </w:r>
      <w:r w:rsidR="002A2B9C">
        <w:rPr>
          <w:sz w:val="23"/>
          <w:szCs w:val="23"/>
        </w:rPr>
        <w:t>пя</w:t>
      </w:r>
      <w:r w:rsidR="001436D7">
        <w:rPr>
          <w:sz w:val="23"/>
          <w:szCs w:val="23"/>
        </w:rPr>
        <w:t>ть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="005E58E8">
        <w:rPr>
          <w:sz w:val="23"/>
          <w:szCs w:val="23"/>
        </w:rPr>
        <w:t>а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786093" w:rsidRDefault="00FD6B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8085"/>
              </w:tabs>
              <w:jc w:val="both"/>
            </w:pPr>
            <w:r w:rsidRPr="00786093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673" w:rsidRPr="00786093" w:rsidRDefault="00CF555F" w:rsidP="00340673">
            <w:pPr>
              <w:jc w:val="center"/>
              <w:rPr>
                <w:b/>
                <w:bCs/>
              </w:rPr>
            </w:pPr>
            <w:r w:rsidRPr="00786093">
              <w:rPr>
                <w:b/>
              </w:rPr>
              <w:t xml:space="preserve">Поставка </w:t>
            </w:r>
            <w:r w:rsidR="00340673" w:rsidRPr="00786093">
              <w:rPr>
                <w:b/>
                <w:bCs/>
              </w:rPr>
              <w:t>колесного трактора «</w:t>
            </w:r>
            <w:proofErr w:type="spellStart"/>
            <w:r w:rsidR="00340673" w:rsidRPr="00786093">
              <w:rPr>
                <w:b/>
                <w:bCs/>
              </w:rPr>
              <w:t>Беларус</w:t>
            </w:r>
            <w:proofErr w:type="spellEnd"/>
            <w:r w:rsidR="00340673" w:rsidRPr="00786093">
              <w:rPr>
                <w:b/>
                <w:bCs/>
              </w:rPr>
              <w:t xml:space="preserve"> 82.1 10/43 (МТЗ 82.1-10/43)</w:t>
            </w:r>
          </w:p>
          <w:p w:rsidR="00340673" w:rsidRPr="00786093" w:rsidRDefault="00340673" w:rsidP="00340673">
            <w:pPr>
              <w:jc w:val="center"/>
              <w:rPr>
                <w:b/>
                <w:bCs/>
              </w:rPr>
            </w:pPr>
            <w:r w:rsidRPr="00786093">
              <w:rPr>
                <w:b/>
                <w:bCs/>
              </w:rPr>
              <w:t xml:space="preserve"> в комплекте с навесным оборудованием</w:t>
            </w:r>
          </w:p>
          <w:p w:rsidR="00CF555F" w:rsidRPr="00786093" w:rsidRDefault="00CF555F" w:rsidP="00CF555F">
            <w:pPr>
              <w:jc w:val="center"/>
              <w:rPr>
                <w:b/>
              </w:rPr>
            </w:pPr>
            <w:r w:rsidRPr="00786093">
              <w:rPr>
                <w:b/>
              </w:rPr>
              <w:t>для нужд Федерального казенного предприятия</w:t>
            </w:r>
          </w:p>
          <w:p w:rsidR="00FD6BFA" w:rsidRPr="00786093" w:rsidRDefault="00CF555F" w:rsidP="00CF555F">
            <w:pPr>
              <w:jc w:val="center"/>
              <w:rPr>
                <w:b/>
              </w:rPr>
            </w:pPr>
            <w:r w:rsidRPr="00786093">
              <w:rPr>
                <w:b/>
              </w:rPr>
              <w:t xml:space="preserve"> «Аэропорты Камчатки»</w:t>
            </w:r>
          </w:p>
        </w:tc>
      </w:tr>
      <w:tr w:rsidR="00B41815" w:rsidRPr="00786093" w:rsidTr="00497F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15" w:rsidRPr="00786093" w:rsidRDefault="00B41815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Начальная (максимальная)</w:t>
            </w:r>
            <w:r w:rsidRPr="00786093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5" w:rsidRPr="00786093" w:rsidRDefault="00B41815" w:rsidP="00340673">
            <w:pPr>
              <w:tabs>
                <w:tab w:val="left" w:pos="720"/>
              </w:tabs>
            </w:pPr>
            <w:r w:rsidRPr="00786093">
              <w:rPr>
                <w:i/>
              </w:rPr>
              <w:t>3 300 000,00 (три миллиона триста тысяч) рублей 00 копеек</w:t>
            </w:r>
            <w:r w:rsidRPr="00786093">
              <w:t xml:space="preserve">, </w:t>
            </w:r>
            <w:r w:rsidRPr="00786093">
              <w:rPr>
                <w:i/>
              </w:rPr>
              <w:t>с учетом НДС</w:t>
            </w:r>
          </w:p>
        </w:tc>
      </w:tr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 xml:space="preserve">Место, дата </w:t>
            </w:r>
            <w:r w:rsidRPr="00786093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D61754" w:rsidRPr="00786093">
              <w:rPr>
                <w:bCs/>
                <w:iCs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86093">
              <w:t xml:space="preserve">г. Петропавловск-Камчатский, ул. Циолковского, д. 43, </w:t>
            </w:r>
            <w:proofErr w:type="spellStart"/>
            <w:r w:rsidRPr="00786093">
              <w:t>каб</w:t>
            </w:r>
            <w:proofErr w:type="spellEnd"/>
            <w:r w:rsidRPr="00786093">
              <w:t>. 210;</w:t>
            </w:r>
          </w:p>
          <w:p w:rsidR="00FD6BFA" w:rsidRPr="00786093" w:rsidRDefault="00497F7A" w:rsidP="00B41815">
            <w:pPr>
              <w:jc w:val="both"/>
            </w:pPr>
            <w:r w:rsidRPr="00786093">
              <w:t>1</w:t>
            </w:r>
            <w:r w:rsidR="00B41815" w:rsidRPr="00786093">
              <w:t>2.03</w:t>
            </w:r>
            <w:r w:rsidR="00FD6BFA" w:rsidRPr="00786093">
              <w:t>.201</w:t>
            </w:r>
            <w:r w:rsidR="00B41815" w:rsidRPr="00786093">
              <w:t>5</w:t>
            </w:r>
          </w:p>
        </w:tc>
      </w:tr>
      <w:tr w:rsidR="006A540D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Сведения о поступивших заявках на участие в запросе цен</w:t>
            </w:r>
            <w:r w:rsidR="00D61754" w:rsidRPr="00786093">
              <w:t xml:space="preserve"> в электронной форме</w:t>
            </w:r>
            <w:r w:rsidRPr="00786093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B41815">
            <w:pPr>
              <w:shd w:val="clear" w:color="auto" w:fill="FFFFFF"/>
              <w:ind w:right="-2"/>
              <w:jc w:val="both"/>
            </w:pPr>
            <w:r w:rsidRPr="00786093">
              <w:t>До времени окончан</w:t>
            </w:r>
            <w:r w:rsidR="00B41815" w:rsidRPr="00786093">
              <w:t>ия срока подачи заявок поступило</w:t>
            </w:r>
            <w:r w:rsidR="00497F7A" w:rsidRPr="00786093">
              <w:t xml:space="preserve"> </w:t>
            </w:r>
            <w:r w:rsidR="00B41815" w:rsidRPr="00786093">
              <w:t>4</w:t>
            </w:r>
            <w:r w:rsidR="00497F7A" w:rsidRPr="00786093">
              <w:t xml:space="preserve"> (</w:t>
            </w:r>
            <w:r w:rsidR="00B41815" w:rsidRPr="00786093">
              <w:t>четыре</w:t>
            </w:r>
            <w:r w:rsidR="00497F7A" w:rsidRPr="00786093">
              <w:t>)</w:t>
            </w:r>
            <w:r w:rsidRPr="00786093">
              <w:t xml:space="preserve"> заявк</w:t>
            </w:r>
            <w:r w:rsidR="00B41815" w:rsidRPr="00786093">
              <w:t>и</w:t>
            </w:r>
            <w:r w:rsidR="00497F7A" w:rsidRPr="00786093">
              <w:t xml:space="preserve"> в форме электронного документа</w:t>
            </w:r>
            <w:r w:rsidRPr="00786093">
              <w:t xml:space="preserve">, </w:t>
            </w:r>
          </w:p>
        </w:tc>
      </w:tr>
      <w:tr w:rsidR="00FD6BFA" w:rsidRPr="00786093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</w:pPr>
            <w:r w:rsidRPr="00786093">
              <w:t xml:space="preserve">В отношении заявок на участие в запросе цен </w:t>
            </w:r>
            <w:r w:rsidR="00D61754" w:rsidRPr="00786093">
              <w:t xml:space="preserve">в электронной форме </w:t>
            </w:r>
            <w:r w:rsidRPr="00786093">
              <w:t>была объявлена следующая информация: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 наименование и почтовый адрес участника закупки;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наличие сведений и документов, предусмотренных документацией о проведении запроса цен</w:t>
            </w:r>
            <w:r w:rsidR="005E72FA" w:rsidRPr="00786093">
              <w:t xml:space="preserve"> в электронной форме</w:t>
            </w:r>
            <w:r w:rsidRPr="00786093">
              <w:t>;</w:t>
            </w:r>
          </w:p>
          <w:p w:rsidR="00FD6BFA" w:rsidRPr="00786093" w:rsidRDefault="006A540D" w:rsidP="005E72FA">
            <w:pPr>
              <w:tabs>
                <w:tab w:val="left" w:pos="240"/>
              </w:tabs>
              <w:jc w:val="both"/>
            </w:pPr>
            <w:r w:rsidRPr="00786093">
              <w:t>- цена договора и прочие условия исполнения договора, указанные в заявке на участие в запросе цен</w:t>
            </w:r>
            <w:r w:rsidR="005E72FA" w:rsidRPr="00786093">
              <w:t xml:space="preserve"> в электронной форме</w:t>
            </w:r>
            <w:r w:rsidRPr="00786093">
              <w:t xml:space="preserve"> и являющиеся критерием оценки заявок.</w:t>
            </w:r>
          </w:p>
        </w:tc>
      </w:tr>
    </w:tbl>
    <w:p w:rsidR="006A540D" w:rsidRPr="00786093" w:rsidRDefault="006A540D" w:rsidP="006A540D">
      <w:pPr>
        <w:shd w:val="clear" w:color="auto" w:fill="FFFFFF"/>
        <w:ind w:right="-2"/>
        <w:jc w:val="center"/>
        <w:rPr>
          <w:b/>
        </w:rPr>
      </w:pPr>
    </w:p>
    <w:p w:rsidR="006A540D" w:rsidRPr="00786093" w:rsidRDefault="006A540D" w:rsidP="006A540D">
      <w:pPr>
        <w:shd w:val="clear" w:color="auto" w:fill="FFFFFF"/>
        <w:ind w:right="-2"/>
        <w:jc w:val="center"/>
      </w:pPr>
      <w:r w:rsidRPr="00786093">
        <w:rPr>
          <w:b/>
        </w:rPr>
        <w:t>Сведения о поступивших заявках на участие в запросе цен</w:t>
      </w:r>
      <w:r w:rsidR="007328DA" w:rsidRPr="00786093">
        <w:rPr>
          <w:b/>
        </w:rPr>
        <w:t xml:space="preserve"> в электронной форме</w:t>
      </w:r>
      <w:r w:rsidRPr="00786093">
        <w:t>:</w:t>
      </w:r>
    </w:p>
    <w:p w:rsidR="006A540D" w:rsidRPr="00786093" w:rsidRDefault="006A540D" w:rsidP="006A540D">
      <w:pPr>
        <w:shd w:val="clear" w:color="auto" w:fill="FFFFFF"/>
        <w:ind w:right="-2"/>
        <w:jc w:val="both"/>
        <w:rPr>
          <w:i/>
        </w:rPr>
      </w:pPr>
      <w:r w:rsidRPr="00786093">
        <w:rPr>
          <w:i/>
        </w:rPr>
        <w:t xml:space="preserve">рег. № заявки </w:t>
      </w:r>
      <w:r w:rsidR="00B41815" w:rsidRPr="00786093">
        <w:rPr>
          <w:i/>
        </w:rPr>
        <w:t>20</w:t>
      </w:r>
      <w:r w:rsidRPr="00786093">
        <w:rPr>
          <w:i/>
        </w:rPr>
        <w:t xml:space="preserve"> от </w:t>
      </w:r>
      <w:r w:rsidR="00B41815" w:rsidRPr="00786093">
        <w:rPr>
          <w:i/>
        </w:rPr>
        <w:t>11.03.2015; 12-05</w:t>
      </w:r>
      <w:r w:rsidRPr="00786093">
        <w:rPr>
          <w:i/>
        </w:rPr>
        <w:t>;</w:t>
      </w:r>
    </w:p>
    <w:p w:rsidR="006A540D" w:rsidRPr="00786093" w:rsidRDefault="006A540D" w:rsidP="006A540D">
      <w:pPr>
        <w:shd w:val="clear" w:color="auto" w:fill="FFFFFF"/>
        <w:ind w:right="-2" w:firstLine="709"/>
        <w:jc w:val="both"/>
      </w:pPr>
      <w:r w:rsidRPr="00786093">
        <w:rPr>
          <w:b/>
        </w:rPr>
        <w:t xml:space="preserve">1. Наименование участника закупки: </w:t>
      </w:r>
      <w:r w:rsidRPr="00786093">
        <w:t xml:space="preserve">Общество с ограниченной ответственностью </w:t>
      </w:r>
      <w:r w:rsidR="00D61754" w:rsidRPr="00786093">
        <w:rPr>
          <w:bCs/>
        </w:rPr>
        <w:t xml:space="preserve"> «</w:t>
      </w:r>
      <w:r w:rsidR="003A7F5A" w:rsidRPr="00786093">
        <w:rPr>
          <w:bCs/>
        </w:rPr>
        <w:t>СпецКомМаш</w:t>
      </w:r>
      <w:r w:rsidR="00D61754" w:rsidRPr="00786093">
        <w:rPr>
          <w:bCs/>
        </w:rPr>
        <w:t>»</w:t>
      </w:r>
      <w:r w:rsidRPr="00786093">
        <w:rPr>
          <w:b/>
        </w:rPr>
        <w:t>,</w:t>
      </w:r>
      <w:r w:rsidRPr="00786093">
        <w:t xml:space="preserve"> (Место нахождения: </w:t>
      </w:r>
      <w:r w:rsidR="003A7F5A" w:rsidRPr="00786093">
        <w:t>603159, г. Нижний Новгород, ул. Волжская набережная, 26-2</w:t>
      </w:r>
      <w:r w:rsidRPr="00786093">
        <w:t xml:space="preserve">; ИНН/КПП </w:t>
      </w:r>
      <w:r w:rsidR="003A7F5A" w:rsidRPr="00786093">
        <w:t>5258093827/525701001</w:t>
      </w:r>
      <w:r w:rsidRPr="00786093">
        <w:t xml:space="preserve">; ОГРН </w:t>
      </w:r>
      <w:r w:rsidR="00D61754" w:rsidRPr="00786093">
        <w:rPr>
          <w:bCs/>
        </w:rPr>
        <w:t>1</w:t>
      </w:r>
      <w:r w:rsidR="003A7F5A" w:rsidRPr="00786093">
        <w:rPr>
          <w:bCs/>
        </w:rPr>
        <w:t>105258006424</w:t>
      </w:r>
      <w:r w:rsidRPr="00786093">
        <w:t>).</w:t>
      </w:r>
      <w:r w:rsidR="005E72FA" w:rsidRPr="00786093">
        <w:t xml:space="preserve"> </w:t>
      </w:r>
    </w:p>
    <w:p w:rsidR="005E72FA" w:rsidRPr="00786093" w:rsidRDefault="005E72FA" w:rsidP="006A540D">
      <w:pPr>
        <w:shd w:val="clear" w:color="auto" w:fill="FFFFFF"/>
        <w:ind w:right="-2" w:firstLine="709"/>
        <w:jc w:val="both"/>
        <w:rPr>
          <w:i/>
        </w:rPr>
      </w:pPr>
      <w:r w:rsidRPr="00786093">
        <w:rPr>
          <w:i/>
        </w:rPr>
        <w:t xml:space="preserve">Заявка содержит признаки электронной подписи документов в  соответствии с Федеральным законом от </w:t>
      </w:r>
      <w:r w:rsidRPr="00786093">
        <w:rPr>
          <w:i/>
          <w:color w:val="000000"/>
        </w:rPr>
        <w:t xml:space="preserve"> 06.04.2011  № 63-ФЗ «Об электронной подписи».</w:t>
      </w:r>
    </w:p>
    <w:p w:rsidR="00D61754" w:rsidRPr="00786093" w:rsidRDefault="006A540D" w:rsidP="00D61754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</w:t>
      </w:r>
      <w:r w:rsidR="00B41815" w:rsidRPr="00786093">
        <w:t>3 221 000,00</w:t>
      </w:r>
      <w:r w:rsidR="00D61754" w:rsidRPr="00786093">
        <w:t xml:space="preserve"> (</w:t>
      </w:r>
      <w:r w:rsidR="00B41815" w:rsidRPr="00786093">
        <w:t>три миллиона двести двадцать одна тысяча</w:t>
      </w:r>
      <w:r w:rsidR="00D61754" w:rsidRPr="00786093">
        <w:t>) рублей 00 копеек, с учетом НДС.</w:t>
      </w:r>
    </w:p>
    <w:p w:rsidR="006A540D" w:rsidRPr="00786093" w:rsidRDefault="006A540D" w:rsidP="00D61754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3A7F5A" w:rsidRPr="00786093">
        <w:t xml:space="preserve">не позднее </w:t>
      </w:r>
      <w:r w:rsidR="00B41815" w:rsidRPr="00786093">
        <w:t>15 июня 2015 года</w:t>
      </w:r>
      <w:r w:rsidR="00D61754" w:rsidRPr="00786093">
        <w:t>.</w:t>
      </w:r>
    </w:p>
    <w:p w:rsidR="00D61754" w:rsidRPr="00786093" w:rsidRDefault="00866D05" w:rsidP="00D61754">
      <w:pPr>
        <w:ind w:firstLine="709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F104AA" w:rsidRPr="00F104AA" w:rsidRDefault="00F104AA" w:rsidP="00F104AA">
      <w:pPr>
        <w:ind w:firstLine="709"/>
        <w:jc w:val="both"/>
      </w:pPr>
      <w:r w:rsidRPr="00F104AA">
        <w:t>Трактор «</w:t>
      </w:r>
      <w:proofErr w:type="spellStart"/>
      <w:r w:rsidRPr="00F104AA">
        <w:t>Беларус</w:t>
      </w:r>
      <w:proofErr w:type="spellEnd"/>
      <w:r w:rsidRPr="00F104AA">
        <w:t xml:space="preserve"> 82.1-10/43» (МТЗ-82.1-10/43)</w:t>
      </w:r>
      <w:r>
        <w:t>;</w:t>
      </w:r>
      <w:r w:rsidRPr="00F104AA">
        <w:t xml:space="preserve"> 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lastRenderedPageBreak/>
        <w:t>Косилка-кусторез</w:t>
      </w:r>
      <w:r>
        <w:rPr>
          <w:iCs/>
        </w:rPr>
        <w:t xml:space="preserve"> роторная с манипулятором К-78М;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Борона навесная дисковая БНД-2</w:t>
      </w:r>
      <w:r>
        <w:rPr>
          <w:iCs/>
        </w:rPr>
        <w:t>;</w:t>
      </w:r>
    </w:p>
    <w:p w:rsid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Прицеп 2ПТСЕ-4,5</w:t>
      </w:r>
      <w:r>
        <w:rPr>
          <w:iCs/>
        </w:rPr>
        <w:t>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 xml:space="preserve"> </w:t>
      </w:r>
    </w:p>
    <w:p w:rsidR="00C84CBF" w:rsidRPr="00786093" w:rsidRDefault="00C84CBF" w:rsidP="00F104AA">
      <w:pPr>
        <w:ind w:firstLine="709"/>
        <w:jc w:val="both"/>
        <w:rPr>
          <w:i/>
        </w:rPr>
      </w:pPr>
      <w:r w:rsidRPr="00786093">
        <w:rPr>
          <w:i/>
        </w:rPr>
        <w:t>рег. № заявки 21 от 11.03.2015; 16-50;</w:t>
      </w:r>
    </w:p>
    <w:p w:rsidR="00C84CBF" w:rsidRPr="00786093" w:rsidRDefault="00340673" w:rsidP="00C84CBF">
      <w:pPr>
        <w:ind w:firstLine="709"/>
        <w:jc w:val="both"/>
      </w:pPr>
      <w:r w:rsidRPr="00786093">
        <w:rPr>
          <w:b/>
        </w:rPr>
        <w:t>2</w:t>
      </w:r>
      <w:r w:rsidR="00C84CBF" w:rsidRPr="00786093">
        <w:rPr>
          <w:b/>
        </w:rPr>
        <w:t xml:space="preserve">. Наименование участника закупки: </w:t>
      </w:r>
      <w:r w:rsidR="00C84CBF" w:rsidRPr="00786093">
        <w:t xml:space="preserve">Общество с ограниченной ответственностью </w:t>
      </w:r>
      <w:r w:rsidR="00C84CBF" w:rsidRPr="00786093">
        <w:rPr>
          <w:bCs/>
        </w:rPr>
        <w:t xml:space="preserve"> «</w:t>
      </w:r>
      <w:proofErr w:type="spellStart"/>
      <w:r w:rsidR="00C84CBF" w:rsidRPr="00786093">
        <w:rPr>
          <w:bCs/>
        </w:rPr>
        <w:t>Тракт</w:t>
      </w:r>
      <w:r w:rsidR="00BF73EC" w:rsidRPr="00786093">
        <w:rPr>
          <w:bCs/>
        </w:rPr>
        <w:t>ъ</w:t>
      </w:r>
      <w:proofErr w:type="spellEnd"/>
      <w:r w:rsidR="00C84CBF" w:rsidRPr="00786093">
        <w:rPr>
          <w:bCs/>
        </w:rPr>
        <w:t>»</w:t>
      </w:r>
      <w:r w:rsidR="00C84CBF" w:rsidRPr="00786093">
        <w:rPr>
          <w:b/>
        </w:rPr>
        <w:t>,</w:t>
      </w:r>
      <w:r w:rsidR="00C84CBF" w:rsidRPr="00786093">
        <w:t xml:space="preserve"> (Место нахождения: 214000, Смоленская область, </w:t>
      </w:r>
      <w:proofErr w:type="spellStart"/>
      <w:r w:rsidR="00C84CBF" w:rsidRPr="00786093">
        <w:t>г</w:t>
      </w:r>
      <w:proofErr w:type="gramStart"/>
      <w:r w:rsidR="00C84CBF" w:rsidRPr="00786093">
        <w:t>.С</w:t>
      </w:r>
      <w:proofErr w:type="gramEnd"/>
      <w:r w:rsidR="00C84CBF" w:rsidRPr="00786093">
        <w:t>моленск</w:t>
      </w:r>
      <w:proofErr w:type="spellEnd"/>
      <w:r w:rsidR="00C84CBF" w:rsidRPr="00786093">
        <w:t xml:space="preserve">, пр-т Гагарина, 5 офис 221; ИНН/КПП 6731074312/673101001; ОГРН 1096731003731). </w:t>
      </w:r>
    </w:p>
    <w:p w:rsidR="00C84CBF" w:rsidRPr="00786093" w:rsidRDefault="00C84CBF" w:rsidP="00C84CBF">
      <w:pPr>
        <w:ind w:firstLine="709"/>
        <w:jc w:val="both"/>
        <w:rPr>
          <w:i/>
        </w:rPr>
      </w:pPr>
      <w:r w:rsidRPr="00786093">
        <w:rPr>
          <w:i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C84CBF" w:rsidRPr="00786093" w:rsidRDefault="00C84CBF" w:rsidP="00C84CBF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3 </w:t>
      </w:r>
      <w:r w:rsidR="00340673" w:rsidRPr="00786093">
        <w:t>190</w:t>
      </w:r>
      <w:r w:rsidRPr="00786093">
        <w:t xml:space="preserve"> 000,00 (три миллиона </w:t>
      </w:r>
      <w:r w:rsidR="00340673" w:rsidRPr="00786093">
        <w:t>сто девяносто тысяч</w:t>
      </w:r>
      <w:r w:rsidRPr="00786093">
        <w:t>) рублей 00 копеек, с учетом НДС.</w:t>
      </w:r>
    </w:p>
    <w:p w:rsidR="00C84CBF" w:rsidRPr="00786093" w:rsidRDefault="00C84CBF" w:rsidP="00C84CBF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Pr="00786093">
        <w:t>не позднее 15 июня 2015 года.</w:t>
      </w:r>
    </w:p>
    <w:p w:rsidR="00C84CBF" w:rsidRDefault="00C84CBF" w:rsidP="00C84CBF">
      <w:pPr>
        <w:ind w:firstLine="709"/>
        <w:jc w:val="both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F104AA" w:rsidRPr="00F104AA" w:rsidRDefault="00F104AA" w:rsidP="00F104AA">
      <w:pPr>
        <w:ind w:firstLine="709"/>
        <w:jc w:val="both"/>
      </w:pPr>
      <w:r w:rsidRPr="00F104AA">
        <w:t>Трактор «</w:t>
      </w:r>
      <w:proofErr w:type="spellStart"/>
      <w:r w:rsidRPr="00F104AA">
        <w:t>Беларус</w:t>
      </w:r>
      <w:proofErr w:type="spellEnd"/>
      <w:r w:rsidRPr="00F104AA">
        <w:t xml:space="preserve"> 82.1-10/43» (МТЗ-82.1-10/43); 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t>«Косилка-кусторез роторная с манипулятором  КОР-16»</w:t>
      </w:r>
      <w:r w:rsidRPr="00F104AA">
        <w:rPr>
          <w:iCs/>
        </w:rPr>
        <w:t>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Борона навесная дисковая БНД-2;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Прицеп 2ПТСЕ-4,5;</w:t>
      </w:r>
    </w:p>
    <w:p w:rsidR="00F104AA" w:rsidRPr="00786093" w:rsidRDefault="00F104AA" w:rsidP="00C84CBF">
      <w:pPr>
        <w:ind w:firstLine="709"/>
        <w:jc w:val="both"/>
        <w:rPr>
          <w:b/>
        </w:rPr>
      </w:pPr>
    </w:p>
    <w:p w:rsidR="00340673" w:rsidRPr="00786093" w:rsidRDefault="00340673" w:rsidP="00340673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рег. № заявки 22 от 11.03.2015; 16-55;</w:t>
      </w:r>
    </w:p>
    <w:p w:rsidR="00340673" w:rsidRPr="00786093" w:rsidRDefault="00DC3C58" w:rsidP="00340673">
      <w:pPr>
        <w:ind w:firstLine="709"/>
        <w:jc w:val="both"/>
        <w:rPr>
          <w:iCs/>
        </w:rPr>
      </w:pPr>
      <w:r w:rsidRPr="00786093">
        <w:rPr>
          <w:b/>
          <w:iCs/>
        </w:rPr>
        <w:t>3</w:t>
      </w:r>
      <w:r w:rsidR="00340673" w:rsidRPr="00786093">
        <w:rPr>
          <w:b/>
          <w:iCs/>
        </w:rPr>
        <w:t xml:space="preserve">. Наименование участника закупки: </w:t>
      </w:r>
      <w:r w:rsidR="00340673" w:rsidRPr="00786093">
        <w:rPr>
          <w:iCs/>
        </w:rPr>
        <w:t xml:space="preserve">Общество с ограниченной ответственностью </w:t>
      </w:r>
      <w:r w:rsidR="00340673" w:rsidRPr="00786093">
        <w:rPr>
          <w:bCs/>
          <w:iCs/>
        </w:rPr>
        <w:t xml:space="preserve"> «Производственно-коммерческая фирма «Автодом» (ООО «ПКФ «Автодом»</w:t>
      </w:r>
      <w:r w:rsidR="00BF73EC" w:rsidRPr="00786093">
        <w:rPr>
          <w:bCs/>
          <w:iCs/>
        </w:rPr>
        <w:t>)</w:t>
      </w:r>
      <w:r w:rsidR="00340673" w:rsidRPr="00786093">
        <w:rPr>
          <w:b/>
          <w:iCs/>
        </w:rPr>
        <w:t>,</w:t>
      </w:r>
      <w:r w:rsidR="00340673" w:rsidRPr="00786093">
        <w:rPr>
          <w:iCs/>
        </w:rPr>
        <w:t xml:space="preserve"> (Место нахождения: </w:t>
      </w:r>
      <w:r w:rsidR="00F124BC">
        <w:rPr>
          <w:iCs/>
        </w:rPr>
        <w:t>644091, Россия, г. О</w:t>
      </w:r>
      <w:r w:rsidRPr="00786093">
        <w:rPr>
          <w:iCs/>
        </w:rPr>
        <w:t>мск, ул. 13-я Комсомольская, д. 1</w:t>
      </w:r>
      <w:r w:rsidR="00340673" w:rsidRPr="00786093">
        <w:rPr>
          <w:iCs/>
        </w:rPr>
        <w:t xml:space="preserve">; ИНН/КПП </w:t>
      </w:r>
      <w:r w:rsidRPr="00786093">
        <w:rPr>
          <w:iCs/>
        </w:rPr>
        <w:t>5505208360</w:t>
      </w:r>
      <w:r w:rsidR="00340673" w:rsidRPr="00786093">
        <w:rPr>
          <w:iCs/>
        </w:rPr>
        <w:t>/</w:t>
      </w:r>
      <w:r w:rsidRPr="00786093">
        <w:rPr>
          <w:iCs/>
        </w:rPr>
        <w:t>550501001</w:t>
      </w:r>
      <w:r w:rsidR="00340673" w:rsidRPr="00786093">
        <w:rPr>
          <w:iCs/>
        </w:rPr>
        <w:t xml:space="preserve">; ОГРН </w:t>
      </w:r>
      <w:r w:rsidRPr="00786093">
        <w:rPr>
          <w:iCs/>
        </w:rPr>
        <w:t>1105543015511</w:t>
      </w:r>
      <w:r w:rsidR="00340673" w:rsidRPr="00786093">
        <w:rPr>
          <w:iCs/>
        </w:rPr>
        <w:t xml:space="preserve">). </w:t>
      </w:r>
    </w:p>
    <w:p w:rsidR="00340673" w:rsidRPr="00786093" w:rsidRDefault="00340673" w:rsidP="00340673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340673" w:rsidRPr="00786093" w:rsidRDefault="00340673" w:rsidP="00340673">
      <w:pPr>
        <w:ind w:firstLine="709"/>
        <w:jc w:val="both"/>
        <w:rPr>
          <w:iCs/>
        </w:rPr>
      </w:pPr>
      <w:r w:rsidRPr="00786093">
        <w:rPr>
          <w:b/>
          <w:iCs/>
        </w:rPr>
        <w:t>Цена договора,</w:t>
      </w:r>
      <w:r w:rsidRPr="00786093">
        <w:rPr>
          <w:iCs/>
        </w:rPr>
        <w:t xml:space="preserve"> указанная в заявке на участие в запросе цен – 2 800 000,00 (</w:t>
      </w:r>
      <w:r w:rsidR="00DC3C58" w:rsidRPr="00786093">
        <w:rPr>
          <w:iCs/>
        </w:rPr>
        <w:t xml:space="preserve">два </w:t>
      </w:r>
      <w:r w:rsidRPr="00786093">
        <w:rPr>
          <w:iCs/>
        </w:rPr>
        <w:t xml:space="preserve">миллиона </w:t>
      </w:r>
      <w:r w:rsidR="00DC3C58" w:rsidRPr="00786093">
        <w:rPr>
          <w:iCs/>
        </w:rPr>
        <w:t>восемьсот</w:t>
      </w:r>
      <w:r w:rsidRPr="00786093">
        <w:rPr>
          <w:iCs/>
        </w:rPr>
        <w:t xml:space="preserve"> тысяч) рублей 00 копеек, с учетом НДС.</w:t>
      </w:r>
    </w:p>
    <w:p w:rsidR="00340673" w:rsidRPr="00786093" w:rsidRDefault="00340673" w:rsidP="00340673">
      <w:pPr>
        <w:ind w:firstLine="709"/>
        <w:jc w:val="both"/>
        <w:rPr>
          <w:iCs/>
        </w:rPr>
      </w:pPr>
      <w:r w:rsidRPr="00786093">
        <w:rPr>
          <w:iCs/>
        </w:rPr>
        <w:t xml:space="preserve"> </w:t>
      </w:r>
      <w:r w:rsidRPr="00786093">
        <w:rPr>
          <w:b/>
          <w:iCs/>
        </w:rPr>
        <w:t xml:space="preserve">Срок поставки товара: </w:t>
      </w:r>
      <w:r w:rsidR="00DC3C58" w:rsidRPr="00786093">
        <w:rPr>
          <w:iCs/>
        </w:rPr>
        <w:t>Срок отгрузки товара – 30 дней с момента заключения Договора с возможностью досрочной отгрузки; Срок поставки товара – до 15 июня 2015 года, с возможностью досрочной отгрузки.</w:t>
      </w:r>
    </w:p>
    <w:p w:rsidR="00340673" w:rsidRPr="00786093" w:rsidRDefault="00340673" w:rsidP="00340673">
      <w:pPr>
        <w:ind w:firstLine="709"/>
        <w:jc w:val="both"/>
        <w:rPr>
          <w:b/>
          <w:iCs/>
        </w:rPr>
      </w:pPr>
      <w:r w:rsidRPr="00786093">
        <w:rPr>
          <w:b/>
          <w:iCs/>
        </w:rPr>
        <w:t xml:space="preserve">Товар, предложенный к поставке: 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Трактор «</w:t>
      </w:r>
      <w:proofErr w:type="spellStart"/>
      <w:r w:rsidRPr="00F104AA">
        <w:rPr>
          <w:iCs/>
        </w:rPr>
        <w:t>Беларус</w:t>
      </w:r>
      <w:proofErr w:type="spellEnd"/>
      <w:r w:rsidRPr="00F104AA">
        <w:rPr>
          <w:iCs/>
        </w:rPr>
        <w:t xml:space="preserve"> 82.1-10/43» (МТЗ-82.1-10/43); 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Косилка-кусторез роторная с манипулятором К-78М;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Машина дисковая универсальная МДУ-2,6х2Н;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Прицеп 2ПТСЕ-4,5;</w:t>
      </w:r>
    </w:p>
    <w:p w:rsidR="00F104AA" w:rsidRDefault="00F104AA" w:rsidP="00340673">
      <w:pPr>
        <w:ind w:firstLine="709"/>
        <w:jc w:val="both"/>
        <w:rPr>
          <w:iCs/>
        </w:rPr>
      </w:pPr>
    </w:p>
    <w:p w:rsidR="00DC3C58" w:rsidRPr="00786093" w:rsidRDefault="00DC3C58" w:rsidP="00DC3C58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рег. № заявки 23 от 11.03.2015; 16-57;</w:t>
      </w:r>
    </w:p>
    <w:p w:rsidR="00DC3C58" w:rsidRPr="00786093" w:rsidRDefault="00DC3C58" w:rsidP="00DC3C58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86093">
        <w:rPr>
          <w:b/>
          <w:iCs/>
        </w:rPr>
        <w:t xml:space="preserve">4. Наименование участника закупки: </w:t>
      </w:r>
      <w:r w:rsidRPr="00786093">
        <w:rPr>
          <w:rFonts w:eastAsia="MS Mincho"/>
          <w:color w:val="000000"/>
        </w:rPr>
        <w:t>Общество с ограниченной ответственностью «АСМ–АГРО»</w:t>
      </w:r>
      <w:r w:rsidRPr="00786093">
        <w:rPr>
          <w:b/>
          <w:iCs/>
        </w:rPr>
        <w:t>,</w:t>
      </w:r>
      <w:r w:rsidRPr="00786093">
        <w:rPr>
          <w:iCs/>
        </w:rPr>
        <w:t xml:space="preserve"> (Место нахождения: </w:t>
      </w:r>
      <w:r w:rsidR="00BF73EC" w:rsidRPr="00786093">
        <w:t xml:space="preserve">630052, г. Новосибирск, ул. </w:t>
      </w:r>
      <w:proofErr w:type="spellStart"/>
      <w:r w:rsidR="00BF73EC" w:rsidRPr="00786093">
        <w:t>Толмачевская</w:t>
      </w:r>
      <w:proofErr w:type="spellEnd"/>
      <w:r w:rsidR="00BF73EC" w:rsidRPr="00786093">
        <w:t>, 33В</w:t>
      </w:r>
      <w:r w:rsidRPr="00786093">
        <w:rPr>
          <w:iCs/>
        </w:rPr>
        <w:t xml:space="preserve">; ИНН/КПП </w:t>
      </w:r>
      <w:r w:rsidR="00BF73EC" w:rsidRPr="00786093">
        <w:t>5404511225</w:t>
      </w:r>
      <w:r w:rsidRPr="00786093">
        <w:rPr>
          <w:iCs/>
        </w:rPr>
        <w:t>/</w:t>
      </w:r>
      <w:r w:rsidR="00BF73EC" w:rsidRPr="00786093">
        <w:t>540401001</w:t>
      </w:r>
      <w:r w:rsidRPr="00786093">
        <w:rPr>
          <w:iCs/>
        </w:rPr>
        <w:t xml:space="preserve">; ОГРН </w:t>
      </w:r>
      <w:r w:rsidR="00BF73EC" w:rsidRPr="00786093">
        <w:rPr>
          <w:rFonts w:eastAsia="MS Mincho"/>
        </w:rPr>
        <w:t>1145476057638</w:t>
      </w:r>
      <w:r w:rsidRPr="00786093">
        <w:rPr>
          <w:iCs/>
        </w:rPr>
        <w:t xml:space="preserve">). </w:t>
      </w:r>
    </w:p>
    <w:p w:rsidR="00DC3C58" w:rsidRPr="00786093" w:rsidRDefault="00DC3C58" w:rsidP="00DC3C58">
      <w:pPr>
        <w:ind w:firstLine="709"/>
        <w:jc w:val="both"/>
        <w:rPr>
          <w:i/>
          <w:iCs/>
        </w:rPr>
      </w:pPr>
      <w:r w:rsidRPr="00786093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DC3C58" w:rsidRPr="00786093" w:rsidRDefault="00DC3C58" w:rsidP="00DC3C58">
      <w:pPr>
        <w:ind w:firstLine="709"/>
        <w:jc w:val="both"/>
        <w:rPr>
          <w:iCs/>
        </w:rPr>
      </w:pPr>
      <w:r w:rsidRPr="00786093">
        <w:rPr>
          <w:b/>
          <w:iCs/>
        </w:rPr>
        <w:t>Цена договора,</w:t>
      </w:r>
      <w:r w:rsidRPr="00786093">
        <w:rPr>
          <w:iCs/>
        </w:rPr>
        <w:t xml:space="preserve"> указанная в заявке на участие в запросе цен – </w:t>
      </w:r>
      <w:bookmarkStart w:id="0" w:name="_GoBack"/>
      <w:r w:rsidR="00BF73EC" w:rsidRPr="00786093">
        <w:rPr>
          <w:rFonts w:eastAsia="MS Mincho"/>
          <w:bCs/>
        </w:rPr>
        <w:t xml:space="preserve">3 289 999 </w:t>
      </w:r>
      <w:bookmarkEnd w:id="0"/>
      <w:r w:rsidR="00BF73EC" w:rsidRPr="00786093">
        <w:rPr>
          <w:rFonts w:eastAsia="MS Mincho"/>
          <w:bCs/>
        </w:rPr>
        <w:t>(Три миллиона двести восемьдесят девять тысяч девятьсот девяносто девять) рублей 00 копеек</w:t>
      </w:r>
      <w:r w:rsidRPr="00786093">
        <w:rPr>
          <w:iCs/>
        </w:rPr>
        <w:t>, с учетом НДС.</w:t>
      </w:r>
    </w:p>
    <w:p w:rsidR="00DC3C58" w:rsidRPr="00786093" w:rsidRDefault="00DC3C58" w:rsidP="00DC3C58">
      <w:pPr>
        <w:ind w:firstLine="709"/>
        <w:jc w:val="both"/>
        <w:rPr>
          <w:iCs/>
        </w:rPr>
      </w:pPr>
      <w:r w:rsidRPr="00786093">
        <w:rPr>
          <w:iCs/>
        </w:rPr>
        <w:t xml:space="preserve"> </w:t>
      </w:r>
      <w:r w:rsidRPr="00786093">
        <w:rPr>
          <w:b/>
          <w:iCs/>
        </w:rPr>
        <w:t xml:space="preserve">Срок поставки товара: </w:t>
      </w:r>
      <w:r w:rsidRPr="00786093">
        <w:rPr>
          <w:iCs/>
        </w:rPr>
        <w:t>не позднее 15 июня 2015 года.</w:t>
      </w:r>
    </w:p>
    <w:p w:rsidR="00DC3C58" w:rsidRPr="00786093" w:rsidRDefault="00DC3C58" w:rsidP="00DC3C58">
      <w:pPr>
        <w:ind w:firstLine="709"/>
        <w:jc w:val="both"/>
        <w:rPr>
          <w:b/>
          <w:iCs/>
        </w:rPr>
      </w:pPr>
      <w:r w:rsidRPr="00786093">
        <w:rPr>
          <w:b/>
          <w:iCs/>
        </w:rPr>
        <w:t xml:space="preserve">Товар, предложенный к поставке: 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Трактор «</w:t>
      </w:r>
      <w:proofErr w:type="spellStart"/>
      <w:r w:rsidRPr="00F104AA">
        <w:rPr>
          <w:iCs/>
        </w:rPr>
        <w:t>Беларус</w:t>
      </w:r>
      <w:proofErr w:type="spellEnd"/>
      <w:r w:rsidRPr="00F104AA">
        <w:rPr>
          <w:iCs/>
        </w:rPr>
        <w:t xml:space="preserve"> 82.1-10/43» (МТЗ-82.1-10/43); 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Косилка-кусторез роторная с манипулятором К-78М;</w:t>
      </w:r>
    </w:p>
    <w:p w:rsidR="00F104AA" w:rsidRP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Борона навесная дисковая БНД-2;</w:t>
      </w:r>
    </w:p>
    <w:p w:rsidR="00F104AA" w:rsidRDefault="00F104AA" w:rsidP="00F104AA">
      <w:pPr>
        <w:ind w:firstLine="709"/>
        <w:jc w:val="both"/>
        <w:rPr>
          <w:iCs/>
        </w:rPr>
      </w:pPr>
      <w:r w:rsidRPr="00F104AA">
        <w:rPr>
          <w:iCs/>
        </w:rPr>
        <w:t>Прицеп 2ПТСЕ-4,5;</w:t>
      </w:r>
    </w:p>
    <w:p w:rsidR="00F104AA" w:rsidRPr="00F104AA" w:rsidRDefault="00F104AA" w:rsidP="00F104AA">
      <w:pPr>
        <w:jc w:val="center"/>
        <w:rPr>
          <w:iCs/>
        </w:rPr>
      </w:pPr>
    </w:p>
    <w:p w:rsidR="00F104AA" w:rsidRDefault="00F104AA" w:rsidP="00BF73EC">
      <w:pPr>
        <w:jc w:val="center"/>
        <w:rPr>
          <w:b/>
          <w:iCs/>
        </w:rPr>
      </w:pPr>
    </w:p>
    <w:p w:rsidR="00DC3C58" w:rsidRPr="00786093" w:rsidRDefault="00BF73EC" w:rsidP="00BF73EC">
      <w:pPr>
        <w:jc w:val="center"/>
        <w:rPr>
          <w:b/>
          <w:iCs/>
        </w:rPr>
      </w:pPr>
      <w:r w:rsidRPr="00786093">
        <w:rPr>
          <w:b/>
          <w:iCs/>
        </w:rPr>
        <w:lastRenderedPageBreak/>
        <w:t>Решение:</w:t>
      </w:r>
    </w:p>
    <w:p w:rsidR="00BF73EC" w:rsidRPr="00786093" w:rsidRDefault="00BF73EC" w:rsidP="00BF73EC">
      <w:pPr>
        <w:shd w:val="clear" w:color="auto" w:fill="FFFFFF"/>
        <w:ind w:right="-2" w:firstLine="709"/>
        <w:jc w:val="both"/>
      </w:pPr>
      <w:r w:rsidRPr="00786093">
        <w:t xml:space="preserve">1. В соответствии с </w:t>
      </w:r>
      <w:proofErr w:type="spellStart"/>
      <w:r w:rsidRPr="00786093">
        <w:t>абз</w:t>
      </w:r>
      <w:proofErr w:type="spellEnd"/>
      <w:r w:rsidRPr="00786093">
        <w:t>. 2 п. 6.1.3.3. р. 6.1.3. ч. 6.1. гл. 6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</w:r>
    </w:p>
    <w:p w:rsidR="00BF73EC" w:rsidRPr="00786093" w:rsidRDefault="00BF73EC" w:rsidP="00BF73EC">
      <w:pPr>
        <w:shd w:val="clear" w:color="auto" w:fill="FFFFFF"/>
        <w:ind w:right="-2" w:firstLine="709"/>
        <w:jc w:val="both"/>
      </w:pPr>
      <w:r w:rsidRPr="00786093">
        <w:t xml:space="preserve">Отказать на основании п. 6.4.10. ч. 6.4., гл. 6 в допуске к участию в запросе цен в электронной форме: </w:t>
      </w:r>
    </w:p>
    <w:p w:rsidR="00BF73EC" w:rsidRPr="00786093" w:rsidRDefault="00BF73EC" w:rsidP="00BF73EC">
      <w:pPr>
        <w:shd w:val="clear" w:color="auto" w:fill="FFFFFF"/>
        <w:ind w:right="-2" w:firstLine="709"/>
        <w:jc w:val="both"/>
      </w:pPr>
      <w:r w:rsidRPr="00786093">
        <w:t>- ООО «</w:t>
      </w:r>
      <w:proofErr w:type="spellStart"/>
      <w:r w:rsidRPr="00786093">
        <w:t>Трактъ</w:t>
      </w:r>
      <w:proofErr w:type="spellEnd"/>
      <w:r w:rsidRPr="00786093">
        <w:t>», заявка не соответствуют требованиям  и условиям документации о проведении запроса цен в электронной форме.</w:t>
      </w:r>
    </w:p>
    <w:p w:rsidR="00BF73EC" w:rsidRPr="00786093" w:rsidRDefault="00BF73EC" w:rsidP="00BF73EC">
      <w:pPr>
        <w:shd w:val="clear" w:color="auto" w:fill="FFFFFF"/>
        <w:ind w:right="-2" w:firstLine="709"/>
        <w:jc w:val="center"/>
        <w:rPr>
          <w:b/>
        </w:rPr>
      </w:pPr>
      <w:r w:rsidRPr="00786093">
        <w:rPr>
          <w:b/>
        </w:rPr>
        <w:t>Основание принятия решения о несоответствии заявки:</w:t>
      </w:r>
    </w:p>
    <w:p w:rsidR="00BF73EC" w:rsidRPr="00786093" w:rsidRDefault="00BF73EC" w:rsidP="00BF73EC">
      <w:pPr>
        <w:pStyle w:val="af6"/>
        <w:tabs>
          <w:tab w:val="left" w:pos="540"/>
          <w:tab w:val="left" w:pos="900"/>
        </w:tabs>
        <w:ind w:firstLine="709"/>
        <w:jc w:val="both"/>
      </w:pPr>
      <w:r w:rsidRPr="00786093">
        <w:t xml:space="preserve">-  к поставке </w:t>
      </w:r>
      <w:proofErr w:type="gramStart"/>
      <w:r w:rsidRPr="00786093">
        <w:t>предложено к поставке предложена</w:t>
      </w:r>
      <w:proofErr w:type="gramEnd"/>
      <w:r w:rsidRPr="00786093">
        <w:t xml:space="preserve"> «</w:t>
      </w:r>
      <w:r w:rsidRPr="00786093">
        <w:rPr>
          <w:b/>
        </w:rPr>
        <w:t xml:space="preserve">Косилка-кусторез роторная с манипулятором  КОР-16» , </w:t>
      </w:r>
      <w:r w:rsidRPr="00786093">
        <w:t>что не соответствует требованиям технического задания документации о закупке,  требуется</w:t>
      </w:r>
      <w:r w:rsidRPr="00786093">
        <w:rPr>
          <w:b/>
        </w:rPr>
        <w:t xml:space="preserve"> </w:t>
      </w:r>
      <w:r w:rsidRPr="00786093">
        <w:t>«</w:t>
      </w:r>
      <w:r w:rsidRPr="00786093">
        <w:rPr>
          <w:b/>
        </w:rPr>
        <w:t xml:space="preserve">Косилка-кусторез роторная с манипулятором </w:t>
      </w:r>
      <w:r w:rsidRPr="00786093">
        <w:rPr>
          <w:iCs/>
        </w:rPr>
        <w:t>К-78М».</w:t>
      </w:r>
      <w:r w:rsidRPr="00786093">
        <w:t xml:space="preserve">  Альтернативное предложение документацией не предусмотрено - </w:t>
      </w:r>
      <w:proofErr w:type="spellStart"/>
      <w:r w:rsidRPr="00786093">
        <w:t>абз</w:t>
      </w:r>
      <w:proofErr w:type="spellEnd"/>
      <w:r w:rsidRPr="00786093">
        <w:t>. 2 п. 3 документации о проведении запроса цен в электронной форме.</w:t>
      </w:r>
    </w:p>
    <w:p w:rsidR="00BF73EC" w:rsidRPr="00786093" w:rsidRDefault="00BF73EC" w:rsidP="00BF73EC">
      <w:pPr>
        <w:pStyle w:val="af6"/>
        <w:tabs>
          <w:tab w:val="left" w:pos="540"/>
          <w:tab w:val="left" w:pos="900"/>
        </w:tabs>
        <w:ind w:firstLine="709"/>
        <w:jc w:val="both"/>
        <w:rPr>
          <w:bCs/>
          <w:iCs/>
        </w:rPr>
      </w:pPr>
      <w:r w:rsidRPr="00786093">
        <w:t xml:space="preserve">- </w:t>
      </w:r>
      <w:r w:rsidRPr="00786093">
        <w:rPr>
          <w:bCs/>
          <w:iCs/>
        </w:rPr>
        <w:t>ООО «ПКФ «Автодом», заявка не соответствуют требованиям  и условиям документации о проведении запроса цен в электронной форме.</w:t>
      </w:r>
    </w:p>
    <w:p w:rsidR="00BF73EC" w:rsidRPr="00786093" w:rsidRDefault="00BF73EC" w:rsidP="00BF73EC">
      <w:pPr>
        <w:pStyle w:val="af6"/>
        <w:tabs>
          <w:tab w:val="left" w:pos="540"/>
          <w:tab w:val="left" w:pos="900"/>
        </w:tabs>
        <w:jc w:val="center"/>
        <w:rPr>
          <w:b/>
          <w:bCs/>
          <w:iCs/>
        </w:rPr>
      </w:pPr>
      <w:r w:rsidRPr="00786093">
        <w:rPr>
          <w:b/>
          <w:bCs/>
          <w:iCs/>
        </w:rPr>
        <w:t>Основание принятия решения о несоответствии заявки:</w:t>
      </w:r>
    </w:p>
    <w:p w:rsidR="00BF73EC" w:rsidRPr="00786093" w:rsidRDefault="00BF73EC" w:rsidP="00786093">
      <w:pPr>
        <w:pStyle w:val="af6"/>
        <w:ind w:firstLine="709"/>
        <w:jc w:val="both"/>
        <w:rPr>
          <w:bCs/>
          <w:iCs/>
        </w:rPr>
      </w:pPr>
      <w:r w:rsidRPr="00786093">
        <w:rPr>
          <w:bCs/>
          <w:iCs/>
        </w:rPr>
        <w:t xml:space="preserve">-  к поставке </w:t>
      </w:r>
      <w:proofErr w:type="gramStart"/>
      <w:r w:rsidRPr="00786093">
        <w:rPr>
          <w:bCs/>
          <w:iCs/>
        </w:rPr>
        <w:t xml:space="preserve">предложено к </w:t>
      </w:r>
      <w:r w:rsidR="00786093" w:rsidRPr="00786093">
        <w:rPr>
          <w:bCs/>
          <w:iCs/>
        </w:rPr>
        <w:t>поставке предложена</w:t>
      </w:r>
      <w:proofErr w:type="gramEnd"/>
      <w:r w:rsidR="00786093" w:rsidRPr="00786093">
        <w:rPr>
          <w:bCs/>
          <w:iCs/>
        </w:rPr>
        <w:t xml:space="preserve"> </w:t>
      </w:r>
      <w:r w:rsidR="00786093" w:rsidRPr="00786093">
        <w:rPr>
          <w:iCs/>
        </w:rPr>
        <w:t>«</w:t>
      </w:r>
      <w:r w:rsidR="00786093" w:rsidRPr="00786093">
        <w:rPr>
          <w:b/>
          <w:iCs/>
        </w:rPr>
        <w:t>Машина дисковая универсальная МДУ-2,6х2Н»</w:t>
      </w:r>
      <w:r w:rsidRPr="00786093">
        <w:rPr>
          <w:b/>
          <w:bCs/>
          <w:iCs/>
        </w:rPr>
        <w:t xml:space="preserve">, </w:t>
      </w:r>
      <w:r w:rsidRPr="00786093">
        <w:rPr>
          <w:bCs/>
          <w:iCs/>
        </w:rPr>
        <w:t>что не соответствует требованиям технического задания документации о закупке,  требуется</w:t>
      </w:r>
      <w:r w:rsidRPr="00786093">
        <w:rPr>
          <w:b/>
          <w:bCs/>
          <w:iCs/>
        </w:rPr>
        <w:t xml:space="preserve"> </w:t>
      </w:r>
      <w:r w:rsidR="00786093" w:rsidRPr="00786093">
        <w:rPr>
          <w:iCs/>
        </w:rPr>
        <w:t>«</w:t>
      </w:r>
      <w:r w:rsidR="00786093" w:rsidRPr="00786093">
        <w:rPr>
          <w:b/>
          <w:i/>
        </w:rPr>
        <w:t>Борона навесная дисковая БДН-2</w:t>
      </w:r>
      <w:r w:rsidR="00786093" w:rsidRPr="00786093">
        <w:rPr>
          <w:iCs/>
        </w:rPr>
        <w:t>»</w:t>
      </w:r>
      <w:r w:rsidRPr="00786093">
        <w:rPr>
          <w:bCs/>
          <w:iCs/>
        </w:rPr>
        <w:t xml:space="preserve">.  Альтернативное предложение документацией не предусмотрено - </w:t>
      </w:r>
      <w:proofErr w:type="spellStart"/>
      <w:r w:rsidRPr="00786093">
        <w:rPr>
          <w:bCs/>
          <w:iCs/>
        </w:rPr>
        <w:t>абз</w:t>
      </w:r>
      <w:proofErr w:type="spellEnd"/>
      <w:r w:rsidRPr="00786093">
        <w:rPr>
          <w:bCs/>
          <w:iCs/>
        </w:rPr>
        <w:t>. 2 п. 3 документации о проведении запроса цен в электронной форме.</w:t>
      </w:r>
    </w:p>
    <w:p w:rsidR="00340673" w:rsidRPr="00786093" w:rsidRDefault="00340673" w:rsidP="00340673">
      <w:pPr>
        <w:jc w:val="both"/>
        <w:rPr>
          <w:iCs/>
        </w:rPr>
      </w:pPr>
    </w:p>
    <w:p w:rsidR="00866D05" w:rsidRPr="00786093" w:rsidRDefault="005E72FA" w:rsidP="00866D05">
      <w:pPr>
        <w:shd w:val="clear" w:color="auto" w:fill="FFFFFF"/>
        <w:ind w:right="-2" w:firstLine="709"/>
        <w:jc w:val="both"/>
      </w:pPr>
      <w:r w:rsidRPr="00786093">
        <w:rPr>
          <w:b/>
        </w:rPr>
        <w:t>2</w:t>
      </w:r>
      <w:r w:rsidR="00866D05" w:rsidRPr="00786093">
        <w:rPr>
          <w:b/>
        </w:rPr>
        <w:t xml:space="preserve">. Допустить к участию в запросе цен: ООО </w:t>
      </w:r>
      <w:r w:rsidRPr="00786093">
        <w:rPr>
          <w:bCs/>
        </w:rPr>
        <w:t>«</w:t>
      </w:r>
      <w:proofErr w:type="spellStart"/>
      <w:r w:rsidR="003A7F5A" w:rsidRPr="00786093">
        <w:rPr>
          <w:bCs/>
        </w:rPr>
        <w:t>СпецКомМаш</w:t>
      </w:r>
      <w:proofErr w:type="spellEnd"/>
      <w:r w:rsidRPr="00786093">
        <w:rPr>
          <w:bCs/>
        </w:rPr>
        <w:t>»</w:t>
      </w:r>
      <w:r w:rsidR="00786093" w:rsidRPr="00786093">
        <w:rPr>
          <w:bCs/>
        </w:rPr>
        <w:t>, ООО «АСМ–АГРО»</w:t>
      </w:r>
      <w:r w:rsidR="00866D05" w:rsidRPr="00786093">
        <w:t>. Предоставленн</w:t>
      </w:r>
      <w:r w:rsidR="00786093" w:rsidRPr="00786093">
        <w:t>ые</w:t>
      </w:r>
      <w:r w:rsidR="00866D05" w:rsidRPr="00786093">
        <w:t xml:space="preserve"> заявк</w:t>
      </w:r>
      <w:r w:rsidR="00786093" w:rsidRPr="00786093">
        <w:t>и</w:t>
      </w:r>
      <w:r w:rsidRPr="00786093">
        <w:t xml:space="preserve"> соответствуе</w:t>
      </w:r>
      <w:r w:rsidR="00866D05" w:rsidRPr="00786093">
        <w:t>т условиям и требованиям документации о проведении запроса цен в электронной форме.</w:t>
      </w:r>
    </w:p>
    <w:p w:rsidR="00866D05" w:rsidRPr="00786093" w:rsidRDefault="005E72FA" w:rsidP="00866D05">
      <w:pPr>
        <w:shd w:val="clear" w:color="auto" w:fill="FFFFFF"/>
        <w:ind w:right="-2" w:firstLine="709"/>
        <w:jc w:val="both"/>
        <w:rPr>
          <w:b/>
        </w:rPr>
      </w:pPr>
      <w:r w:rsidRPr="00786093">
        <w:t>3</w:t>
      </w:r>
      <w:r w:rsidR="00866D05" w:rsidRPr="00786093">
        <w:t xml:space="preserve">. На основании п. 6.4.9. р. 6.4. гл. 6 Положение о закупке товаров, работ, услуг ФКП «Аэропорты Камчатки»  </w:t>
      </w:r>
      <w:r w:rsidR="00866D05" w:rsidRPr="00786093">
        <w:rPr>
          <w:b/>
        </w:rPr>
        <w:t xml:space="preserve">признать ООО </w:t>
      </w:r>
      <w:r w:rsidRPr="00786093">
        <w:rPr>
          <w:b/>
          <w:bCs/>
        </w:rPr>
        <w:t>«</w:t>
      </w:r>
      <w:r w:rsidR="003A7F5A" w:rsidRPr="00786093">
        <w:rPr>
          <w:b/>
          <w:bCs/>
        </w:rPr>
        <w:t>СпецКомМаш</w:t>
      </w:r>
      <w:r w:rsidRPr="00786093">
        <w:rPr>
          <w:b/>
          <w:bCs/>
        </w:rPr>
        <w:t>»</w:t>
      </w:r>
      <w:r w:rsidR="00866D05" w:rsidRPr="00786093">
        <w:rPr>
          <w:b/>
        </w:rPr>
        <w:t xml:space="preserve">, - </w:t>
      </w:r>
      <w:r w:rsidR="00786093" w:rsidRPr="00786093">
        <w:rPr>
          <w:b/>
        </w:rPr>
        <w:t>победителем</w:t>
      </w:r>
      <w:r w:rsidRPr="00786093">
        <w:rPr>
          <w:b/>
        </w:rPr>
        <w:t xml:space="preserve"> </w:t>
      </w:r>
      <w:r w:rsidR="00866D05" w:rsidRPr="00786093">
        <w:rPr>
          <w:b/>
        </w:rPr>
        <w:t>запроса цен</w:t>
      </w:r>
      <w:r w:rsidR="00F64FC6" w:rsidRPr="00786093">
        <w:rPr>
          <w:b/>
        </w:rPr>
        <w:t xml:space="preserve"> в электронной форме</w:t>
      </w:r>
      <w:r w:rsidR="00786093" w:rsidRPr="00786093">
        <w:rPr>
          <w:b/>
        </w:rPr>
        <w:t>;</w:t>
      </w:r>
    </w:p>
    <w:p w:rsidR="00786093" w:rsidRPr="00786093" w:rsidRDefault="00786093" w:rsidP="00866D05">
      <w:pPr>
        <w:shd w:val="clear" w:color="auto" w:fill="FFFFFF"/>
        <w:ind w:right="-2" w:firstLine="709"/>
        <w:jc w:val="both"/>
      </w:pPr>
      <w:r w:rsidRPr="00786093">
        <w:t>- ООО «АСМ–АГРО» предложило цену, следующую за ценой победителя.</w:t>
      </w:r>
    </w:p>
    <w:p w:rsidR="00866D05" w:rsidRPr="00786093" w:rsidRDefault="005E72FA" w:rsidP="00866D05">
      <w:pPr>
        <w:shd w:val="clear" w:color="auto" w:fill="FFFFFF"/>
        <w:ind w:right="-2" w:firstLine="709"/>
        <w:jc w:val="both"/>
      </w:pPr>
      <w:r w:rsidRPr="00786093">
        <w:t>4</w:t>
      </w:r>
      <w:r w:rsidR="00866D05" w:rsidRPr="00786093">
        <w:t xml:space="preserve">. Заказчику – ФКП «Аэропорты Камчатки» заключить договор с победителем запроса цен </w:t>
      </w:r>
      <w:r w:rsidR="00786093" w:rsidRPr="00786093">
        <w:t xml:space="preserve">в электронной форме </w:t>
      </w:r>
      <w:r w:rsidR="00866D05" w:rsidRPr="00786093">
        <w:t xml:space="preserve">- </w:t>
      </w:r>
      <w:r w:rsidR="00866D05" w:rsidRPr="00786093">
        <w:rPr>
          <w:b/>
        </w:rPr>
        <w:t>ООО</w:t>
      </w:r>
      <w:r w:rsidR="00866D05" w:rsidRPr="00786093">
        <w:t xml:space="preserve"> </w:t>
      </w:r>
      <w:r w:rsidR="0072508A" w:rsidRPr="00786093">
        <w:rPr>
          <w:b/>
          <w:bCs/>
        </w:rPr>
        <w:t>«</w:t>
      </w:r>
      <w:r w:rsidR="003A7F5A" w:rsidRPr="00786093">
        <w:rPr>
          <w:b/>
          <w:bCs/>
        </w:rPr>
        <w:t>СпецКомМаш</w:t>
      </w:r>
      <w:r w:rsidR="0072508A" w:rsidRPr="00786093">
        <w:rPr>
          <w:b/>
          <w:bCs/>
        </w:rPr>
        <w:t>»</w:t>
      </w:r>
      <w:r w:rsidR="0072508A" w:rsidRPr="00786093">
        <w:t xml:space="preserve"> по </w:t>
      </w:r>
      <w:r w:rsidR="00866D05" w:rsidRPr="00786093">
        <w:t xml:space="preserve"> </w:t>
      </w:r>
      <w:proofErr w:type="gramStart"/>
      <w:r w:rsidR="00866D05" w:rsidRPr="00786093">
        <w:t>цене</w:t>
      </w:r>
      <w:proofErr w:type="gramEnd"/>
      <w:r w:rsidR="0072508A" w:rsidRPr="00786093">
        <w:t xml:space="preserve"> не </w:t>
      </w:r>
      <w:r w:rsidR="00786093" w:rsidRPr="00786093">
        <w:t>превышающе</w:t>
      </w:r>
      <w:r w:rsidR="0072508A" w:rsidRPr="00786093">
        <w:t xml:space="preserve">й </w:t>
      </w:r>
      <w:r w:rsidR="00786093" w:rsidRPr="00786093">
        <w:t>предложенную,</w:t>
      </w:r>
      <w:r w:rsidR="00866D05" w:rsidRPr="00786093">
        <w:t xml:space="preserve"> на условиях документации о проведении запроса цен</w:t>
      </w:r>
      <w:r w:rsidR="0072508A" w:rsidRPr="00786093">
        <w:t xml:space="preserve"> в электронной форме</w:t>
      </w:r>
      <w:r w:rsidR="00866D05" w:rsidRPr="00786093">
        <w:t xml:space="preserve"> и проекта договора.</w:t>
      </w:r>
    </w:p>
    <w:p w:rsidR="006A540D" w:rsidRPr="00786093" w:rsidRDefault="006A540D" w:rsidP="00152EEB">
      <w:pPr>
        <w:tabs>
          <w:tab w:val="left" w:pos="240"/>
        </w:tabs>
        <w:jc w:val="both"/>
        <w:rPr>
          <w:b/>
        </w:rPr>
      </w:pPr>
    </w:p>
    <w:p w:rsidR="00152EEB" w:rsidRPr="00786093" w:rsidRDefault="00152EEB" w:rsidP="00152EEB">
      <w:pPr>
        <w:tabs>
          <w:tab w:val="left" w:pos="240"/>
        </w:tabs>
        <w:jc w:val="both"/>
      </w:pPr>
      <w:r w:rsidRPr="00786093">
        <w:rPr>
          <w:b/>
        </w:rPr>
        <w:t xml:space="preserve">Результаты голосования: </w:t>
      </w:r>
      <w:r w:rsidRPr="00786093">
        <w:t xml:space="preserve">за – </w:t>
      </w:r>
      <w:r w:rsidR="0072508A" w:rsidRPr="00786093">
        <w:t>5</w:t>
      </w:r>
      <w:r w:rsidRPr="00786093">
        <w:t xml:space="preserve"> (</w:t>
      </w:r>
      <w:r w:rsidR="0072508A" w:rsidRPr="00786093">
        <w:t>пять</w:t>
      </w:r>
      <w:r w:rsidRPr="00786093">
        <w:t>), против - нет.</w:t>
      </w:r>
    </w:p>
    <w:p w:rsidR="00152EEB" w:rsidRPr="00786093" w:rsidRDefault="00152EEB" w:rsidP="00152EEB">
      <w:pPr>
        <w:tabs>
          <w:tab w:val="left" w:pos="240"/>
        </w:tabs>
        <w:jc w:val="both"/>
      </w:pPr>
      <w:r w:rsidRPr="00786093">
        <w:t>Протокол подписан всеми  присутствующими на заседании членами комиссии</w:t>
      </w:r>
      <w:r w:rsidR="00DD71B5" w:rsidRPr="00786093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786093" w:rsidTr="00152EEB">
        <w:tc>
          <w:tcPr>
            <w:tcW w:w="4926" w:type="dxa"/>
          </w:tcPr>
          <w:p w:rsidR="00DD71B5" w:rsidRPr="00786093" w:rsidRDefault="00DD71B5" w:rsidP="00152EEB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152EEB">
            <w:pPr>
              <w:tabs>
                <w:tab w:val="left" w:pos="240"/>
              </w:tabs>
              <w:jc w:val="both"/>
            </w:pPr>
            <w:r w:rsidRPr="00786093">
              <w:t>Председатель комиссии:</w:t>
            </w:r>
          </w:p>
          <w:p w:rsidR="00DD71B5" w:rsidRPr="00786093" w:rsidRDefault="00DD71B5" w:rsidP="00152EEB">
            <w:pPr>
              <w:tabs>
                <w:tab w:val="left" w:pos="240"/>
              </w:tabs>
              <w:jc w:val="both"/>
            </w:pPr>
          </w:p>
          <w:p w:rsidR="00EC78B3" w:rsidRPr="00786093" w:rsidRDefault="00786093" w:rsidP="00152EEB">
            <w:pPr>
              <w:tabs>
                <w:tab w:val="left" w:pos="240"/>
              </w:tabs>
              <w:jc w:val="both"/>
            </w:pPr>
            <w:r w:rsidRPr="00786093">
              <w:t>Заместитель председателя</w:t>
            </w:r>
          </w:p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  <w:r w:rsidRPr="00786093">
              <w:t xml:space="preserve">комиссии                                                                    </w:t>
            </w: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152EEB">
            <w:pPr>
              <w:tabs>
                <w:tab w:val="left" w:pos="240"/>
              </w:tabs>
              <w:jc w:val="both"/>
            </w:pPr>
            <w:r w:rsidRPr="00786093">
              <w:t>___________________ А.Б. Галкин</w:t>
            </w:r>
          </w:p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  <w:r w:rsidRPr="00786093">
              <w:t xml:space="preserve">___________________ В.А. </w:t>
            </w:r>
            <w:proofErr w:type="spellStart"/>
            <w:r w:rsidRPr="00786093">
              <w:t>Шевков</w:t>
            </w:r>
            <w:proofErr w:type="spellEnd"/>
          </w:p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7E7EFB">
        <w:tc>
          <w:tcPr>
            <w:tcW w:w="4926" w:type="dxa"/>
          </w:tcPr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</w:p>
        </w:tc>
      </w:tr>
      <w:tr w:rsidR="007E7EFB" w:rsidRPr="00786093" w:rsidTr="007E7EFB">
        <w:tc>
          <w:tcPr>
            <w:tcW w:w="4926" w:type="dxa"/>
          </w:tcPr>
          <w:p w:rsidR="007E7EFB" w:rsidRPr="00786093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F4D5A" w:rsidRPr="00786093" w:rsidRDefault="007E7EFB" w:rsidP="004F2343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 xml:space="preserve">__________ М.М. </w:t>
            </w:r>
            <w:r w:rsidR="00A755AD" w:rsidRPr="00786093">
              <w:t>Тарасенко</w:t>
            </w:r>
          </w:p>
          <w:p w:rsidR="002F4D5A" w:rsidRPr="00786093" w:rsidRDefault="002F4D5A" w:rsidP="004F2343">
            <w:pPr>
              <w:tabs>
                <w:tab w:val="left" w:pos="240"/>
              </w:tabs>
              <w:jc w:val="both"/>
            </w:pPr>
          </w:p>
          <w:p w:rsidR="007E7EFB" w:rsidRPr="00786093" w:rsidRDefault="007E7EFB" w:rsidP="00786093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>__________</w:t>
            </w:r>
            <w:r w:rsidRPr="00786093">
              <w:t xml:space="preserve"> </w:t>
            </w:r>
            <w:r w:rsidR="00D029AA">
              <w:t>А</w:t>
            </w:r>
            <w:r w:rsidR="00786093" w:rsidRPr="00786093">
              <w:t xml:space="preserve">.М. </w:t>
            </w:r>
            <w:proofErr w:type="spellStart"/>
            <w:r w:rsidR="00786093" w:rsidRPr="00786093">
              <w:t>Здоровенко</w:t>
            </w:r>
            <w:proofErr w:type="spellEnd"/>
          </w:p>
        </w:tc>
      </w:tr>
      <w:tr w:rsidR="00152EEB" w:rsidRPr="00786093" w:rsidTr="00152EEB">
        <w:tc>
          <w:tcPr>
            <w:tcW w:w="4926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r w:rsidR="00A755AD" w:rsidRPr="00786093">
              <w:t xml:space="preserve">Д.А. </w:t>
            </w:r>
            <w:proofErr w:type="spellStart"/>
            <w:r w:rsidR="00A755AD" w:rsidRPr="00786093">
              <w:t>Черевко</w:t>
            </w:r>
            <w:proofErr w:type="spellEnd"/>
          </w:p>
        </w:tc>
      </w:tr>
    </w:tbl>
    <w:p w:rsidR="00152EEB" w:rsidRPr="00786093" w:rsidRDefault="00152EEB" w:rsidP="00152EEB">
      <w:pPr>
        <w:tabs>
          <w:tab w:val="left" w:pos="240"/>
        </w:tabs>
        <w:jc w:val="both"/>
      </w:pPr>
    </w:p>
    <w:sectPr w:rsidR="00152EEB" w:rsidRPr="00786093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BC" w:rsidRDefault="00F124BC">
      <w:r>
        <w:separator/>
      </w:r>
    </w:p>
  </w:endnote>
  <w:endnote w:type="continuationSeparator" w:id="0">
    <w:p w:rsidR="00F124BC" w:rsidRDefault="00F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C" w:rsidRDefault="00F124BC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F124BC" w:rsidRDefault="00F124BC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BC" w:rsidRDefault="00F124BC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BC" w:rsidRDefault="00F124BC">
      <w:r>
        <w:separator/>
      </w:r>
    </w:p>
  </w:footnote>
  <w:footnote w:type="continuationSeparator" w:id="0">
    <w:p w:rsidR="00F124BC" w:rsidRDefault="00F1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6A1E"/>
    <w:rsid w:val="00137146"/>
    <w:rsid w:val="00140B94"/>
    <w:rsid w:val="001435CD"/>
    <w:rsid w:val="001436D7"/>
    <w:rsid w:val="00144B61"/>
    <w:rsid w:val="00151D4C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1F7545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18EF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B9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0673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A7F5A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0D5C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C04"/>
    <w:rsid w:val="00482E73"/>
    <w:rsid w:val="004835CF"/>
    <w:rsid w:val="00484225"/>
    <w:rsid w:val="004909E3"/>
    <w:rsid w:val="00493049"/>
    <w:rsid w:val="00497F38"/>
    <w:rsid w:val="00497F7A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07C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E72FA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75C9A"/>
    <w:rsid w:val="00681741"/>
    <w:rsid w:val="00683D46"/>
    <w:rsid w:val="00694144"/>
    <w:rsid w:val="00697DCB"/>
    <w:rsid w:val="006A045C"/>
    <w:rsid w:val="006A3178"/>
    <w:rsid w:val="006A32F1"/>
    <w:rsid w:val="006A4AD2"/>
    <w:rsid w:val="006A540D"/>
    <w:rsid w:val="006A5C3E"/>
    <w:rsid w:val="006A6447"/>
    <w:rsid w:val="006B7CD1"/>
    <w:rsid w:val="006C2BC6"/>
    <w:rsid w:val="006C5226"/>
    <w:rsid w:val="006C564B"/>
    <w:rsid w:val="006C7B92"/>
    <w:rsid w:val="006D391E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08A"/>
    <w:rsid w:val="00725184"/>
    <w:rsid w:val="007328DA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6093"/>
    <w:rsid w:val="007868C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6D05"/>
    <w:rsid w:val="0086705C"/>
    <w:rsid w:val="00870536"/>
    <w:rsid w:val="0087159B"/>
    <w:rsid w:val="00871609"/>
    <w:rsid w:val="00872FAB"/>
    <w:rsid w:val="0087429A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39BA"/>
    <w:rsid w:val="00944007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2D11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5AD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78D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1815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BF73EC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4CBF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555F"/>
    <w:rsid w:val="00CF669F"/>
    <w:rsid w:val="00D029AA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54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1F88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3C58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380B"/>
    <w:rsid w:val="00EC7399"/>
    <w:rsid w:val="00EC78B3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04AA"/>
    <w:rsid w:val="00F11E86"/>
    <w:rsid w:val="00F124BC"/>
    <w:rsid w:val="00F14711"/>
    <w:rsid w:val="00F16A8D"/>
    <w:rsid w:val="00F232EB"/>
    <w:rsid w:val="00F24125"/>
    <w:rsid w:val="00F2462B"/>
    <w:rsid w:val="00F26264"/>
    <w:rsid w:val="00F27ED0"/>
    <w:rsid w:val="00F30EF4"/>
    <w:rsid w:val="00F325E4"/>
    <w:rsid w:val="00F42293"/>
    <w:rsid w:val="00F43E0E"/>
    <w:rsid w:val="00F5067E"/>
    <w:rsid w:val="00F5776C"/>
    <w:rsid w:val="00F61026"/>
    <w:rsid w:val="00F630A0"/>
    <w:rsid w:val="00F63DC5"/>
    <w:rsid w:val="00F64FC6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8F9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34FD-4A05-462E-9013-5BDA080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1079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7</cp:revision>
  <cp:lastPrinted>2014-11-10T23:26:00Z</cp:lastPrinted>
  <dcterms:created xsi:type="dcterms:W3CDTF">2015-03-12T22:04:00Z</dcterms:created>
  <dcterms:modified xsi:type="dcterms:W3CDTF">2015-03-12T23:59:00Z</dcterms:modified>
</cp:coreProperties>
</file>